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B8FCD" w14:textId="77777777" w:rsidR="00F82AE3" w:rsidRPr="000307FB" w:rsidRDefault="00E805FB" w:rsidP="000307FB">
      <w:pPr>
        <w:pStyle w:val="berschrift3"/>
        <w:rPr>
          <w:lang w:val="en-GB"/>
        </w:rPr>
      </w:pPr>
      <w:r w:rsidRPr="000307FB">
        <w:rPr>
          <w:lang w:val="en-GB"/>
        </w:rPr>
        <w:t>DLR Quantencomputing-Initiative (DLR QCI) · qci.dlr.de</w:t>
      </w:r>
      <w:r w:rsidR="00050F39" w:rsidRPr="000307FB">
        <w:rPr>
          <w:lang w:val="en-GB"/>
        </w:rPr>
        <w:tab/>
      </w:r>
    </w:p>
    <w:p w14:paraId="45488550" w14:textId="77777777" w:rsidR="00E805FB" w:rsidRPr="00EE6B9F" w:rsidRDefault="00E805FB" w:rsidP="00CC5CD6">
      <w:pPr>
        <w:pStyle w:val="Titel"/>
      </w:pPr>
      <w:r w:rsidRPr="00EE6B9F">
        <w:t>Ein starkes Ökosystem</w:t>
      </w:r>
      <w:r w:rsidRPr="00EE6B9F">
        <w:br/>
        <w:t>für Quantencomputing</w:t>
      </w:r>
    </w:p>
    <w:p w14:paraId="0A2F1FBD" w14:textId="77777777" w:rsidR="00EE6B9F" w:rsidRPr="00EE6B9F" w:rsidRDefault="00EE6B9F" w:rsidP="00EE6B9F"/>
    <w:p w14:paraId="4CE148B0" w14:textId="77777777" w:rsidR="00E805FB" w:rsidRPr="00EE6B9F" w:rsidRDefault="00E805FB" w:rsidP="00CC5CD6">
      <w:pPr>
        <w:pStyle w:val="berschrift2"/>
      </w:pPr>
      <w:r w:rsidRPr="00EE6B9F">
        <w:t>Unsere Aufgabe</w:t>
      </w:r>
    </w:p>
    <w:p w14:paraId="79AE5629" w14:textId="77777777" w:rsidR="00E805FB" w:rsidRPr="00EE6B9F" w:rsidRDefault="00E805FB" w:rsidP="00666B4E">
      <w:r w:rsidRPr="00EE6B9F">
        <w:t xml:space="preserve">Quantencomputing hat ein enormes Potenzial für Wirtschaft und Forschung. Um im internationalen Wettrennen um die ersten nützlichen Quantencomputer bestehen zu können, brauchen wir ein starkes Quantencomputing-Ökosystem. Deutschland und Europa haben die Voraussetzungen dafür: eine starke Quanten-Forschung, innovative Deep-Tech-Startups und relevante Anwendungsfälle, zum Beispiel in der Industrie. </w:t>
      </w:r>
    </w:p>
    <w:p w14:paraId="302C5503" w14:textId="77777777" w:rsidR="00E805FB" w:rsidRPr="00EE6B9F" w:rsidRDefault="00E805FB" w:rsidP="00666B4E">
      <w:r w:rsidRPr="00EE6B9F">
        <w:t>Allerdings ist die Herstellung von Quantencomputern und die Entwicklung von nützlichen Anwendungsfällen technologisch herausfordernd. Der Aufbau eines starken Ökosystems für das Quantencomputing bedarf deswegen einer langfristigen Perspektive und die enge Zusammenarbeit von Wirtschaft, Forschung und Staat.</w:t>
      </w:r>
    </w:p>
    <w:p w14:paraId="2FC62025" w14:textId="77777777" w:rsidR="00E805FB" w:rsidRPr="00EE6B9F" w:rsidRDefault="00E805FB" w:rsidP="00CC5CD6">
      <w:pPr>
        <w:pStyle w:val="berschrift2"/>
      </w:pPr>
      <w:r w:rsidRPr="00EE6B9F">
        <w:t>Unser Ökosystem-Ansatz</w:t>
      </w:r>
    </w:p>
    <w:p w14:paraId="5ECBECED" w14:textId="77777777" w:rsidR="00E805FB" w:rsidRPr="00EE6B9F" w:rsidRDefault="00E805FB" w:rsidP="00666B4E">
      <w:r w:rsidRPr="00EE6B9F">
        <w:t>Für eine internationale Spitzenposition im Quantencomputing brauchen wir einen effizienten Technologietransfer zwischen Wissenschaft und Anwendung, technologische Infrastrukturen zur Herstellung von Quantencomputern und eine aktive Entwicklung der zukünftigen Anwender in Industrie, Forschung und Behörden.</w:t>
      </w:r>
    </w:p>
    <w:p w14:paraId="504D36DC" w14:textId="77777777" w:rsidR="00E805FB" w:rsidRPr="00EE6B9F" w:rsidRDefault="00E805FB" w:rsidP="00666B4E">
      <w:r w:rsidRPr="00EE6B9F">
        <w:t xml:space="preserve">Deswegen bringen wir an unseren Innovationszentren in Hamburg und Ulm Deep-Tech-Startups, Industrie und Forschung zusammen, um gemeinsam Quantencomputer und relevante Anwendungsfälle zu entwickeln. Dafür hat uns das Bundesministerium für </w:t>
      </w:r>
      <w:r w:rsidR="009F3425">
        <w:t>Forschung, Technologie und Raumfahrt</w:t>
      </w:r>
      <w:r w:rsidRPr="00EE6B9F">
        <w:t xml:space="preserve"> die notwendigen Mittel zur Verfügung gestellt.</w:t>
      </w:r>
    </w:p>
    <w:p w14:paraId="3D3E6BF1" w14:textId="77777777" w:rsidR="00E805FB" w:rsidRPr="00EE6B9F" w:rsidRDefault="00E805FB" w:rsidP="00CC5CD6">
      <w:pPr>
        <w:pStyle w:val="berschrift2"/>
      </w:pPr>
      <w:r w:rsidRPr="00EE6B9F">
        <w:t>Unser Ziel</w:t>
      </w:r>
    </w:p>
    <w:p w14:paraId="1EBFC41C" w14:textId="77777777" w:rsidR="00666B4E" w:rsidRPr="00EE6B9F" w:rsidRDefault="005A321A" w:rsidP="00666B4E">
      <w:r w:rsidRPr="00EE6B9F">
        <w:t xml:space="preserve">Seit unserer Gründung 2021 haben wir ein starkes Ökosystem geschaffen – das jetzt </w:t>
      </w:r>
      <w:r w:rsidR="00450F85" w:rsidRPr="00EE6B9F">
        <w:t>Wirkung entfaltet</w:t>
      </w:r>
      <w:r w:rsidRPr="00EE6B9F">
        <w:t xml:space="preserve">. Wir </w:t>
      </w:r>
      <w:r w:rsidR="00450F85" w:rsidRPr="00EE6B9F">
        <w:t>haben</w:t>
      </w:r>
      <w:r w:rsidRPr="00EE6B9F">
        <w:t xml:space="preserve"> </w:t>
      </w:r>
      <w:r w:rsidR="00450F85" w:rsidRPr="00EE6B9F">
        <w:t xml:space="preserve">erfolgreich </w:t>
      </w:r>
      <w:r w:rsidRPr="00EE6B9F">
        <w:t>die technologische Infrastrukturen</w:t>
      </w:r>
      <w:r w:rsidR="00450F85" w:rsidRPr="00EE6B9F">
        <w:t xml:space="preserve"> bereitgestellt</w:t>
      </w:r>
      <w:r w:rsidRPr="00EE6B9F">
        <w:t xml:space="preserve">, in denen unsere Hardware-Teams nun ihre Quantencomputer und Fertigungstechnologien entwickeln. Unsere Anwendungsteams haben potenzielle Quantencomputing-Anwendungsfälle identifiziert implementieren sie </w:t>
      </w:r>
      <w:r w:rsidR="00450F85" w:rsidRPr="00EE6B9F">
        <w:t xml:space="preserve">jetzt </w:t>
      </w:r>
      <w:r w:rsidRPr="00EE6B9F">
        <w:t>für die ersten Quantencomputer</w:t>
      </w:r>
      <w:r w:rsidR="00450F85" w:rsidRPr="00EE6B9F">
        <w:t>.</w:t>
      </w:r>
    </w:p>
    <w:p w14:paraId="3DD32B8E" w14:textId="77777777" w:rsidR="00666B4E" w:rsidRPr="00EE6B9F" w:rsidRDefault="00666B4E" w:rsidP="00CC5CD6">
      <w:pPr>
        <w:pStyle w:val="berschrift2"/>
      </w:pPr>
      <w:r w:rsidRPr="00EE6B9F">
        <w:br w:type="page"/>
      </w:r>
      <w:r w:rsidRPr="00EE6B9F">
        <w:lastRenderedPageBreak/>
        <w:t>Zahlen &amp; Fakten</w:t>
      </w:r>
    </w:p>
    <w:p w14:paraId="693AC811" w14:textId="77777777" w:rsidR="00666B4E" w:rsidRPr="00EE6B9F" w:rsidRDefault="00666B4E" w:rsidP="00666B4E">
      <w:r w:rsidRPr="00EE6B9F">
        <w:t xml:space="preserve">+ Forschung, Industrie und Startups </w:t>
      </w:r>
      <w:r w:rsidR="00B17474" w:rsidRPr="00EE6B9F">
        <w:t>entwickeln</w:t>
      </w:r>
      <w:r w:rsidRPr="00EE6B9F">
        <w:t xml:space="preserve"> gemeinsam </w:t>
      </w:r>
      <w:r w:rsidR="00B17474" w:rsidRPr="00EE6B9F">
        <w:t xml:space="preserve">Hardware, notwendige Technologien und Anwendungsfälle für </w:t>
      </w:r>
      <w:r w:rsidRPr="00EE6B9F">
        <w:t>Quantencomputing</w:t>
      </w:r>
    </w:p>
    <w:p w14:paraId="0F1A1A15" w14:textId="77777777" w:rsidR="00B17474" w:rsidRPr="00EE6B9F" w:rsidRDefault="00666B4E" w:rsidP="00B17474">
      <w:r w:rsidRPr="00EE6B9F">
        <w:t xml:space="preserve">+ </w:t>
      </w:r>
      <w:r w:rsidR="00B17474" w:rsidRPr="00EE6B9F">
        <w:t xml:space="preserve">Finanziert durch das </w:t>
      </w:r>
      <w:r w:rsidRPr="00EE6B9F">
        <w:t>Bundesministerium für Wirtschaft und Klimaschutz</w:t>
      </w:r>
    </w:p>
    <w:p w14:paraId="77674C4D" w14:textId="77777777" w:rsidR="006A2BCB" w:rsidRPr="00B04EE7" w:rsidRDefault="00666B4E" w:rsidP="00B17474">
      <w:pPr>
        <w:tabs>
          <w:tab w:val="left" w:pos="567"/>
        </w:tabs>
        <w:ind w:left="567" w:hanging="567"/>
        <w:rPr>
          <w:b/>
          <w:sz w:val="28"/>
          <w:szCs w:val="28"/>
        </w:rPr>
      </w:pPr>
      <w:r w:rsidRPr="00B04EE7">
        <w:rPr>
          <w:b/>
          <w:sz w:val="28"/>
          <w:szCs w:val="28"/>
        </w:rPr>
        <w:t>2</w:t>
      </w:r>
      <w:r w:rsidR="006A2BCB" w:rsidRPr="00B04EE7">
        <w:rPr>
          <w:b/>
          <w:sz w:val="28"/>
          <w:szCs w:val="28"/>
        </w:rPr>
        <w:t xml:space="preserve"> </w:t>
      </w:r>
      <w:r w:rsidRPr="00B04EE7">
        <w:rPr>
          <w:b/>
          <w:sz w:val="28"/>
          <w:szCs w:val="28"/>
        </w:rPr>
        <w:t>Innovationszentren</w:t>
      </w:r>
    </w:p>
    <w:p w14:paraId="50E71A69" w14:textId="77777777" w:rsidR="00666B4E" w:rsidRPr="00B04EE7" w:rsidRDefault="006A2BCB" w:rsidP="00B17474">
      <w:pPr>
        <w:tabs>
          <w:tab w:val="left" w:pos="567"/>
        </w:tabs>
        <w:ind w:left="567" w:hanging="567"/>
      </w:pPr>
      <w:r w:rsidRPr="00EE6B9F">
        <w:rPr>
          <w:b/>
        </w:rPr>
        <w:tab/>
      </w:r>
      <w:r w:rsidR="000A0B90">
        <w:rPr>
          <w:u w:val="double"/>
        </w:rPr>
        <w:t>m</w:t>
      </w:r>
      <w:r w:rsidR="000A0B90" w:rsidRPr="000A0B90">
        <w:rPr>
          <w:u w:val="double"/>
        </w:rPr>
        <w:t>it</w:t>
      </w:r>
      <w:r w:rsidR="000A0B90">
        <w:rPr>
          <w:b/>
        </w:rPr>
        <w:t xml:space="preserve"> </w:t>
      </w:r>
      <w:r w:rsidR="00666B4E" w:rsidRPr="00B04EE7">
        <w:t xml:space="preserve">über 4.200 m² Infrastrukturen für Industriepartner, Forschungsprojekte Betrieb und </w:t>
      </w:r>
      <w:r w:rsidRPr="00B04EE7">
        <w:t>die A</w:t>
      </w:r>
      <w:r w:rsidR="00666B4E" w:rsidRPr="00B04EE7">
        <w:t>nbindung von Quantencomputern</w:t>
      </w:r>
    </w:p>
    <w:p w14:paraId="4CED1279" w14:textId="77777777" w:rsidR="00666B4E" w:rsidRPr="00EE6B9F" w:rsidRDefault="00666B4E" w:rsidP="00666B4E">
      <w:pPr>
        <w:tabs>
          <w:tab w:val="left" w:pos="851"/>
        </w:tabs>
        <w:ind w:left="851" w:hanging="851"/>
      </w:pPr>
      <w:r w:rsidRPr="00EE6B9F">
        <w:rPr>
          <w:b/>
        </w:rPr>
        <w:tab/>
      </w:r>
      <w:r w:rsidR="00B17474" w:rsidRPr="00EE6B9F">
        <w:t xml:space="preserve">+ </w:t>
      </w:r>
      <w:r w:rsidRPr="00EE6B9F">
        <w:t>Innovationszentrum Hamburg</w:t>
      </w:r>
      <w:r w:rsidR="00B17474" w:rsidRPr="00EE6B9F">
        <w:t xml:space="preserve"> · </w:t>
      </w:r>
      <w:hyperlink r:id="rId7" w:history="1">
        <w:r w:rsidR="00B17474" w:rsidRPr="000A0B90">
          <w:rPr>
            <w:rStyle w:val="Hyperlink"/>
          </w:rPr>
          <w:t>https://qci.dlr.de/izhh</w:t>
        </w:r>
      </w:hyperlink>
      <w:r w:rsidR="00B17474" w:rsidRPr="00EE6B9F">
        <w:br/>
      </w:r>
      <w:r w:rsidRPr="00EE6B9F">
        <w:t>6 HW-Projekte, 150 mm-Prozesskette für Ionenfallen</w:t>
      </w:r>
    </w:p>
    <w:p w14:paraId="3DEA8E1D" w14:textId="77777777" w:rsidR="00666B4E" w:rsidRPr="00EE6B9F" w:rsidRDefault="00666B4E" w:rsidP="00666B4E">
      <w:pPr>
        <w:tabs>
          <w:tab w:val="left" w:pos="851"/>
        </w:tabs>
        <w:ind w:left="851" w:hanging="851"/>
      </w:pPr>
      <w:r w:rsidRPr="00EE6B9F">
        <w:tab/>
      </w:r>
      <w:r w:rsidR="00B17474" w:rsidRPr="00EE6B9F">
        <w:t xml:space="preserve">+ </w:t>
      </w:r>
      <w:r w:rsidRPr="00EE6B9F">
        <w:t>Innovationszentrum Ulm</w:t>
      </w:r>
      <w:r w:rsidR="004D5EAF">
        <w:t xml:space="preserve"> </w:t>
      </w:r>
      <w:r w:rsidR="00B17474" w:rsidRPr="00EE6B9F">
        <w:t xml:space="preserve">· </w:t>
      </w:r>
      <w:hyperlink r:id="rId8" w:history="1">
        <w:r w:rsidR="00B17474" w:rsidRPr="004D5EAF">
          <w:rPr>
            <w:rStyle w:val="Hyperlink"/>
          </w:rPr>
          <w:t>https://qci.dlr.de/izul</w:t>
        </w:r>
      </w:hyperlink>
      <w:r w:rsidR="00B17474" w:rsidRPr="00EE6B9F">
        <w:br/>
      </w:r>
      <w:r w:rsidRPr="00EE6B9F">
        <w:t>10 HW-Projekte, 100 &amp; 150 mm-Prozesskette für Si, III/V &amp; Diamant</w:t>
      </w:r>
    </w:p>
    <w:p w14:paraId="6A5AC66C" w14:textId="77777777" w:rsidR="00666B4E" w:rsidRPr="00EE6B9F" w:rsidRDefault="00666B4E" w:rsidP="00CC5CD6">
      <w:pPr>
        <w:tabs>
          <w:tab w:val="left" w:pos="851"/>
        </w:tabs>
        <w:ind w:left="851" w:hanging="851"/>
        <w:rPr>
          <w:b/>
        </w:rPr>
      </w:pPr>
      <w:r w:rsidRPr="00B04EE7">
        <w:rPr>
          <w:b/>
          <w:sz w:val="28"/>
          <w:szCs w:val="28"/>
        </w:rPr>
        <w:t>17</w:t>
      </w:r>
      <w:r w:rsidR="006A2BCB" w:rsidRPr="00B04EE7">
        <w:rPr>
          <w:b/>
          <w:sz w:val="28"/>
          <w:szCs w:val="28"/>
        </w:rPr>
        <w:t xml:space="preserve"> </w:t>
      </w:r>
      <w:r w:rsidRPr="00B04EE7">
        <w:rPr>
          <w:b/>
          <w:sz w:val="28"/>
          <w:szCs w:val="28"/>
        </w:rPr>
        <w:t>Hardware-Projekt</w:t>
      </w:r>
      <w:r w:rsidR="00EE6B9F" w:rsidRPr="00B04EE7">
        <w:rPr>
          <w:b/>
          <w:sz w:val="28"/>
          <w:szCs w:val="28"/>
        </w:rPr>
        <w:t>e</w:t>
      </w:r>
      <w:r w:rsidR="00EE6B9F" w:rsidRPr="00EE6B9F">
        <w:rPr>
          <w:b/>
        </w:rPr>
        <w:br/>
      </w:r>
      <w:hyperlink r:id="rId9" w:anchor="projekte-hardware" w:history="1">
        <w:r w:rsidR="00EE6B9F" w:rsidRPr="000A0B90">
          <w:rPr>
            <w:rStyle w:val="Hyperlink"/>
          </w:rPr>
          <w:t>https://qci.dlr.de/projekte#projekte-hardware</w:t>
        </w:r>
      </w:hyperlink>
    </w:p>
    <w:p w14:paraId="377B1FE9" w14:textId="77777777" w:rsidR="00666B4E" w:rsidRPr="00EE6B9F" w:rsidRDefault="00666B4E" w:rsidP="00666B4E">
      <w:pPr>
        <w:tabs>
          <w:tab w:val="left" w:pos="851"/>
        </w:tabs>
        <w:ind w:left="851" w:hanging="851"/>
      </w:pPr>
      <w:r w:rsidRPr="00EE6B9F">
        <w:rPr>
          <w:b/>
        </w:rPr>
        <w:tab/>
        <w:t>11</w:t>
      </w:r>
      <w:r w:rsidRPr="00EE6B9F">
        <w:tab/>
        <w:t xml:space="preserve">Quantencomputer-Projekte | </w:t>
      </w:r>
      <w:r w:rsidRPr="00EE6B9F">
        <w:rPr>
          <w:b/>
        </w:rPr>
        <w:t>1</w:t>
      </w:r>
      <w:r w:rsidR="00605F94" w:rsidRPr="00EE6B9F">
        <w:rPr>
          <w:b/>
        </w:rPr>
        <w:t>5</w:t>
      </w:r>
      <w:r w:rsidRPr="00EE6B9F">
        <w:rPr>
          <w:b/>
        </w:rPr>
        <w:t xml:space="preserve"> </w:t>
      </w:r>
      <w:r w:rsidRPr="00EE6B9F">
        <w:t>Quantencomputer final in Betrieb</w:t>
      </w:r>
    </w:p>
    <w:p w14:paraId="0983FF18" w14:textId="77777777" w:rsidR="00666B4E" w:rsidRPr="00EE6B9F" w:rsidRDefault="00666B4E" w:rsidP="00666B4E">
      <w:pPr>
        <w:tabs>
          <w:tab w:val="left" w:pos="851"/>
        </w:tabs>
        <w:ind w:left="851" w:hanging="851"/>
      </w:pPr>
      <w:r w:rsidRPr="00EE6B9F">
        <w:rPr>
          <w:b/>
        </w:rPr>
        <w:tab/>
        <w:t>5</w:t>
      </w:r>
      <w:r w:rsidRPr="00EE6B9F">
        <w:rPr>
          <w:b/>
        </w:rPr>
        <w:tab/>
      </w:r>
      <w:r w:rsidRPr="00EE6B9F">
        <w:t>Enabling-Technologie</w:t>
      </w:r>
      <w:r w:rsidR="00605F94" w:rsidRPr="00EE6B9F">
        <w:t xml:space="preserve">n, zum Beispiel neuartige </w:t>
      </w:r>
      <w:r w:rsidRPr="00EE6B9F">
        <w:t xml:space="preserve">Fertigungsmethoden </w:t>
      </w:r>
    </w:p>
    <w:p w14:paraId="27DE0034" w14:textId="77777777" w:rsidR="00666B4E" w:rsidRPr="00EE6B9F" w:rsidRDefault="00666B4E" w:rsidP="00666B4E">
      <w:pPr>
        <w:tabs>
          <w:tab w:val="left" w:pos="851"/>
        </w:tabs>
        <w:ind w:left="851" w:hanging="851"/>
      </w:pPr>
      <w:r w:rsidRPr="00EE6B9F">
        <w:rPr>
          <w:b/>
        </w:rPr>
        <w:tab/>
        <w:t>1</w:t>
      </w:r>
      <w:r w:rsidRPr="00EE6B9F">
        <w:rPr>
          <w:b/>
        </w:rPr>
        <w:tab/>
      </w:r>
      <w:r w:rsidRPr="00EE6B9F">
        <w:t>Analogrechner-Projekt: komplementärer Future-</w:t>
      </w:r>
      <w:proofErr w:type="spellStart"/>
      <w:r w:rsidRPr="00EE6B9F">
        <w:t>of</w:t>
      </w:r>
      <w:proofErr w:type="spellEnd"/>
      <w:r w:rsidRPr="00EE6B9F">
        <w:t>-</w:t>
      </w:r>
      <w:proofErr w:type="spellStart"/>
      <w:r w:rsidRPr="00EE6B9F">
        <w:t>Compute</w:t>
      </w:r>
      <w:proofErr w:type="spellEnd"/>
      <w:r w:rsidRPr="00EE6B9F">
        <w:t>-Ansatz</w:t>
      </w:r>
      <w:r w:rsidRPr="00EE6B9F">
        <w:br/>
      </w:r>
    </w:p>
    <w:p w14:paraId="0ABAA57C" w14:textId="77777777" w:rsidR="00EB6AA1" w:rsidRPr="004D5EAF" w:rsidRDefault="00666B4E" w:rsidP="00666B4E">
      <w:pPr>
        <w:tabs>
          <w:tab w:val="left" w:pos="851"/>
        </w:tabs>
        <w:ind w:left="851" w:hanging="851"/>
        <w:rPr>
          <w:b/>
          <w:color w:val="FF0000"/>
        </w:rPr>
      </w:pPr>
      <w:r w:rsidRPr="00B04EE7">
        <w:rPr>
          <w:b/>
          <w:sz w:val="28"/>
          <w:szCs w:val="28"/>
        </w:rPr>
        <w:t>5</w:t>
      </w:r>
      <w:r w:rsidR="00CC5CD6" w:rsidRPr="00B04EE7">
        <w:rPr>
          <w:b/>
          <w:sz w:val="28"/>
          <w:szCs w:val="28"/>
        </w:rPr>
        <w:t xml:space="preserve"> </w:t>
      </w:r>
      <w:r w:rsidRPr="00B04EE7">
        <w:rPr>
          <w:b/>
          <w:sz w:val="28"/>
          <w:szCs w:val="28"/>
        </w:rPr>
        <w:t>Qubit-Technologien</w:t>
      </w:r>
      <w:r w:rsidRPr="00EE6B9F">
        <w:rPr>
          <w:b/>
        </w:rPr>
        <w:t xml:space="preserve"> </w:t>
      </w:r>
      <w:r w:rsidR="00EE6B9F" w:rsidRPr="00EE6B9F">
        <w:br/>
      </w:r>
      <w:r w:rsidR="00EB6AA1" w:rsidRPr="004D5EAF">
        <w:rPr>
          <w:color w:val="FF0000"/>
        </w:rPr>
        <w:fldChar w:fldCharType="begin"/>
      </w:r>
      <w:r w:rsidR="00EB6AA1" w:rsidRPr="004D5EAF">
        <w:rPr>
          <w:color w:val="FF0000"/>
        </w:rPr>
        <w:instrText xml:space="preserve"> HYPERLINK "https://qci.dlr.de/technologien/</w:instrText>
      </w:r>
    </w:p>
    <w:p w14:paraId="356B2A50" w14:textId="77777777" w:rsidR="00EB6AA1" w:rsidRPr="004D5EAF" w:rsidRDefault="00EB6AA1" w:rsidP="00666B4E">
      <w:pPr>
        <w:tabs>
          <w:tab w:val="left" w:pos="851"/>
        </w:tabs>
        <w:ind w:left="851" w:hanging="851"/>
        <w:rPr>
          <w:rStyle w:val="Hyperlink"/>
          <w:b/>
        </w:rPr>
      </w:pPr>
      <w:r w:rsidRPr="004D5EAF">
        <w:rPr>
          <w:color w:val="FF0000"/>
        </w:rPr>
        <w:instrText xml:space="preserve">" </w:instrText>
      </w:r>
      <w:r w:rsidRPr="004D5EAF">
        <w:rPr>
          <w:color w:val="FF0000"/>
        </w:rPr>
      </w:r>
      <w:r w:rsidRPr="004D5EAF">
        <w:rPr>
          <w:color w:val="FF0000"/>
        </w:rPr>
        <w:fldChar w:fldCharType="separate"/>
      </w:r>
      <w:r w:rsidRPr="004D5EAF">
        <w:rPr>
          <w:rStyle w:val="Hyperlink"/>
        </w:rPr>
        <w:t>https://qci.dlr.de/technologien/</w:t>
      </w:r>
    </w:p>
    <w:p w14:paraId="6B43159A" w14:textId="77777777" w:rsidR="00666B4E" w:rsidRPr="00EE6B9F" w:rsidRDefault="00EB6AA1" w:rsidP="00666B4E">
      <w:pPr>
        <w:tabs>
          <w:tab w:val="left" w:pos="851"/>
        </w:tabs>
        <w:ind w:left="851" w:hanging="851"/>
      </w:pPr>
      <w:r w:rsidRPr="004D5EAF">
        <w:rPr>
          <w:color w:val="FF0000"/>
        </w:rPr>
        <w:fldChar w:fldCharType="end"/>
      </w:r>
      <w:r w:rsidR="00666B4E" w:rsidRPr="00EE6B9F">
        <w:rPr>
          <w:b/>
        </w:rPr>
        <w:tab/>
      </w:r>
      <w:r w:rsidR="00666B4E" w:rsidRPr="00EE6B9F">
        <w:t>Ionenfallen, NV-Zentren, Neutralatome, Festkörper-Spin, Photonen + Analogrechner</w:t>
      </w:r>
      <w:r w:rsidR="00666B4E" w:rsidRPr="00EE6B9F">
        <w:br/>
      </w:r>
    </w:p>
    <w:p w14:paraId="07A0AD49" w14:textId="77777777" w:rsidR="00666B4E" w:rsidRPr="00B04EE7" w:rsidRDefault="00666B4E" w:rsidP="00666B4E">
      <w:pPr>
        <w:tabs>
          <w:tab w:val="left" w:pos="851"/>
        </w:tabs>
        <w:ind w:left="851" w:hanging="851"/>
      </w:pPr>
      <w:r w:rsidRPr="00B04EE7">
        <w:rPr>
          <w:b/>
          <w:sz w:val="28"/>
          <w:szCs w:val="28"/>
        </w:rPr>
        <w:t>3</w:t>
      </w:r>
      <w:r w:rsidR="00CC5CD6" w:rsidRPr="00B04EE7">
        <w:rPr>
          <w:sz w:val="28"/>
          <w:szCs w:val="28"/>
        </w:rPr>
        <w:t xml:space="preserve"> </w:t>
      </w:r>
      <w:r w:rsidRPr="00B04EE7">
        <w:rPr>
          <w:b/>
          <w:sz w:val="28"/>
          <w:szCs w:val="28"/>
        </w:rPr>
        <w:t>QCI Enabling Services</w:t>
      </w:r>
      <w:r w:rsidRPr="00B04EE7">
        <w:rPr>
          <w:b/>
        </w:rPr>
        <w:t xml:space="preserve"> </w:t>
      </w:r>
      <w:r w:rsidR="00B04EE7" w:rsidRPr="00B04EE7">
        <w:rPr>
          <w:b/>
        </w:rPr>
        <w:br/>
      </w:r>
      <w:r w:rsidR="00B04EE7" w:rsidRPr="00B04EE7">
        <w:t xml:space="preserve">Unsere Quantencomputer </w:t>
      </w:r>
      <w:r w:rsidRPr="00B04EE7">
        <w:t xml:space="preserve">für </w:t>
      </w:r>
      <w:r w:rsidR="00B04EE7" w:rsidRPr="00B04EE7">
        <w:t>industrielle Anwendungsfälle</w:t>
      </w:r>
    </w:p>
    <w:p w14:paraId="3A247235" w14:textId="5B25FCE2" w:rsidR="00666B4E" w:rsidRPr="00EE6B9F" w:rsidRDefault="00666B4E" w:rsidP="00CC5CD6">
      <w:pPr>
        <w:tabs>
          <w:tab w:val="left" w:pos="3119"/>
        </w:tabs>
        <w:ind w:left="851" w:hanging="851"/>
        <w:rPr>
          <w:b/>
        </w:rPr>
      </w:pPr>
      <w:r w:rsidRPr="00B04EE7">
        <w:rPr>
          <w:b/>
        </w:rPr>
        <w:tab/>
      </w:r>
      <w:r w:rsidRPr="00EE6B9F">
        <w:rPr>
          <w:b/>
        </w:rPr>
        <w:t>QCI Connect</w:t>
      </w:r>
      <w:r w:rsidR="00CC5CD6" w:rsidRPr="00EE6B9F">
        <w:t xml:space="preserve"> · </w:t>
      </w:r>
      <w:r w:rsidRPr="00EE6B9F">
        <w:t>Cloud-Zugriff auf DLR QCI-Quantencomputer für die</w:t>
      </w:r>
      <w:r w:rsidR="00CC5CD6" w:rsidRPr="00EE6B9F">
        <w:t xml:space="preserve"> </w:t>
      </w:r>
      <w:r w:rsidRPr="00EE6B9F">
        <w:t>Wirtschaft</w:t>
      </w:r>
      <w:r w:rsidR="00FA441A">
        <w:br/>
      </w:r>
      <w:hyperlink r:id="rId10" w:history="1">
        <w:r w:rsidR="00FA441A" w:rsidRPr="00FA441A">
          <w:rPr>
            <w:rStyle w:val="Hyperlink"/>
          </w:rPr>
          <w:t>https://qci.dlr.de/connect</w:t>
        </w:r>
      </w:hyperlink>
    </w:p>
    <w:p w14:paraId="233E26EF" w14:textId="0F54D36C" w:rsidR="00666B4E" w:rsidRPr="00EE6B9F" w:rsidRDefault="00666B4E" w:rsidP="00CC5CD6">
      <w:pPr>
        <w:tabs>
          <w:tab w:val="left" w:pos="851"/>
          <w:tab w:val="left" w:pos="3119"/>
        </w:tabs>
        <w:ind w:left="851" w:hanging="851"/>
      </w:pPr>
      <w:r w:rsidRPr="00EE6B9F">
        <w:rPr>
          <w:b/>
        </w:rPr>
        <w:tab/>
        <w:t>QC Solution Center</w:t>
      </w:r>
      <w:r w:rsidR="00CC5CD6" w:rsidRPr="00EE6B9F">
        <w:t xml:space="preserve"> ·</w:t>
      </w:r>
      <w:r w:rsidR="00CC5CD6" w:rsidRPr="00EE6B9F">
        <w:rPr>
          <w:b/>
        </w:rPr>
        <w:t xml:space="preserve"> </w:t>
      </w:r>
      <w:r w:rsidR="00FA441A" w:rsidRPr="00FA441A">
        <w:t>Niedrigschwellige</w:t>
      </w:r>
      <w:r w:rsidR="00FA441A">
        <w:rPr>
          <w:b/>
        </w:rPr>
        <w:t xml:space="preserve"> </w:t>
      </w:r>
      <w:r w:rsidRPr="00EE6B9F">
        <w:t xml:space="preserve">Use-Case-Analyse und -Entwicklung für deutsche </w:t>
      </w:r>
      <w:r w:rsidR="00FA441A">
        <w:t>Kleinere und Mittlere Unternehmen</w:t>
      </w:r>
    </w:p>
    <w:p w14:paraId="226863D6" w14:textId="77777777" w:rsidR="00666B4E" w:rsidRDefault="00666B4E" w:rsidP="00CC5CD6">
      <w:pPr>
        <w:tabs>
          <w:tab w:val="left" w:pos="851"/>
          <w:tab w:val="left" w:pos="3119"/>
        </w:tabs>
        <w:ind w:left="851" w:hanging="3119"/>
      </w:pPr>
      <w:r w:rsidRPr="00EE6B9F">
        <w:rPr>
          <w:b/>
        </w:rPr>
        <w:tab/>
        <w:t>Industrieaufträge</w:t>
      </w:r>
      <w:r w:rsidR="00CC5CD6" w:rsidRPr="00EE6B9F">
        <w:rPr>
          <w:b/>
        </w:rPr>
        <w:t xml:space="preserve"> </w:t>
      </w:r>
      <w:r w:rsidR="00CC5CD6" w:rsidRPr="00EE6B9F">
        <w:t xml:space="preserve">· </w:t>
      </w:r>
      <w:r w:rsidR="000A0B90">
        <w:t>v</w:t>
      </w:r>
      <w:r w:rsidRPr="00EE6B9F">
        <w:t>ollfinanzierte Aufträge zur Entwicklung von Quantencomputern und Anwendungsfällen im Wettbewerbsverfahren</w:t>
      </w:r>
    </w:p>
    <w:p w14:paraId="19CAC763" w14:textId="77777777" w:rsidR="00B04EE7" w:rsidRPr="00EE6B9F" w:rsidRDefault="00B04EE7" w:rsidP="00CC5CD6">
      <w:pPr>
        <w:tabs>
          <w:tab w:val="left" w:pos="851"/>
          <w:tab w:val="left" w:pos="3119"/>
        </w:tabs>
        <w:ind w:left="851" w:hanging="3119"/>
        <w:rPr>
          <w:b/>
        </w:rPr>
      </w:pPr>
    </w:p>
    <w:p w14:paraId="134FCEC0" w14:textId="77777777" w:rsidR="00666B4E" w:rsidRPr="00EE6B9F" w:rsidRDefault="00666B4E" w:rsidP="00B04EE7">
      <w:pPr>
        <w:tabs>
          <w:tab w:val="left" w:pos="851"/>
        </w:tabs>
        <w:ind w:left="851" w:hanging="851"/>
      </w:pPr>
      <w:r w:rsidRPr="00B04EE7">
        <w:rPr>
          <w:b/>
          <w:sz w:val="28"/>
          <w:szCs w:val="28"/>
        </w:rPr>
        <w:lastRenderedPageBreak/>
        <w:t>60+</w:t>
      </w:r>
      <w:r w:rsidR="00B04EE7" w:rsidRPr="00B04EE7">
        <w:rPr>
          <w:b/>
          <w:sz w:val="28"/>
          <w:szCs w:val="28"/>
        </w:rPr>
        <w:t xml:space="preserve"> </w:t>
      </w:r>
      <w:r w:rsidRPr="00B04EE7">
        <w:rPr>
          <w:b/>
          <w:sz w:val="28"/>
          <w:szCs w:val="28"/>
        </w:rPr>
        <w:t>Anwendungsprojekte</w:t>
      </w:r>
      <w:r w:rsidRPr="00EE6B9F">
        <w:rPr>
          <w:b/>
        </w:rPr>
        <w:t xml:space="preserve"> </w:t>
      </w:r>
      <w:r w:rsidR="00B04EE7">
        <w:rPr>
          <w:b/>
        </w:rPr>
        <w:br/>
      </w:r>
      <w:r w:rsidR="00B04EE7">
        <w:t>Gemeinsame Entwicklung relevanter Anwendungsfälle für Forschung und Industrie</w:t>
      </w:r>
      <w:r w:rsidR="00B04EE7">
        <w:br/>
      </w:r>
      <w:hyperlink r:id="rId11" w:anchor="projekte-anwendungen" w:history="1">
        <w:r w:rsidR="00B04EE7" w:rsidRPr="000A0B90">
          <w:rPr>
            <w:rStyle w:val="Hyperlink"/>
          </w:rPr>
          <w:t>https://qci.dlr.de/projekte/#projekte-anwendungen</w:t>
        </w:r>
      </w:hyperlink>
    </w:p>
    <w:p w14:paraId="77BB4E8C" w14:textId="77777777" w:rsidR="00666B4E" w:rsidRPr="00EE6B9F" w:rsidRDefault="00666B4E" w:rsidP="00B04EE7">
      <w:pPr>
        <w:tabs>
          <w:tab w:val="left" w:pos="284"/>
        </w:tabs>
        <w:ind w:left="851" w:hanging="851"/>
      </w:pPr>
      <w:r w:rsidRPr="00EE6B9F">
        <w:rPr>
          <w:b/>
        </w:rPr>
        <w:tab/>
        <w:t>22</w:t>
      </w:r>
      <w:r w:rsidRPr="00EE6B9F">
        <w:tab/>
        <w:t>Projekte von DLR-Instituten, die Anwendungsfälle für Quantencomputer entwickeln</w:t>
      </w:r>
      <w:r w:rsidRPr="00EE6B9F">
        <w:br/>
        <w:t>zum Beispiel Anwendungsfälle für Optimierung, Materialforschung &amp; Quanten-Maschinelles-Lernen</w:t>
      </w:r>
    </w:p>
    <w:p w14:paraId="67C156E7" w14:textId="77777777" w:rsidR="00666B4E" w:rsidRPr="00EE6B9F" w:rsidRDefault="00666B4E" w:rsidP="00B04EE7">
      <w:pPr>
        <w:tabs>
          <w:tab w:val="left" w:pos="284"/>
        </w:tabs>
        <w:ind w:left="851" w:hanging="851"/>
      </w:pPr>
      <w:r w:rsidRPr="00EE6B9F">
        <w:rPr>
          <w:b/>
        </w:rPr>
        <w:tab/>
        <w:t>40+</w:t>
      </w:r>
      <w:r w:rsidRPr="00EE6B9F">
        <w:rPr>
          <w:b/>
        </w:rPr>
        <w:tab/>
      </w:r>
      <w:r w:rsidRPr="00EE6B9F">
        <w:t>Industrieaufträge an Startups und Industrie zur (Weiter)</w:t>
      </w:r>
      <w:proofErr w:type="spellStart"/>
      <w:r w:rsidRPr="00EE6B9F">
        <w:t>entwicklung</w:t>
      </w:r>
      <w:proofErr w:type="spellEnd"/>
      <w:r w:rsidRPr="00EE6B9F">
        <w:t xml:space="preserve"> von relevanten Anwendungsfällen</w:t>
      </w:r>
      <w:r w:rsidR="00B04EE7">
        <w:t xml:space="preserve"> mit unseren Quantencomputern</w:t>
      </w:r>
      <w:r w:rsidRPr="00EE6B9F">
        <w:br/>
      </w:r>
    </w:p>
    <w:p w14:paraId="7F2FDA78" w14:textId="484434D8" w:rsidR="00666B4E" w:rsidRPr="00EE6B9F" w:rsidRDefault="00FA441A" w:rsidP="00666B4E">
      <w:pPr>
        <w:tabs>
          <w:tab w:val="left" w:pos="851"/>
        </w:tabs>
        <w:ind w:left="851" w:hanging="851"/>
        <w:rPr>
          <w:b/>
        </w:rPr>
      </w:pPr>
      <w:r>
        <w:rPr>
          <w:b/>
          <w:sz w:val="28"/>
          <w:szCs w:val="28"/>
        </w:rPr>
        <w:t>65</w:t>
      </w:r>
      <w:r w:rsidR="00B04EE7" w:rsidRPr="00B04EE7">
        <w:rPr>
          <w:sz w:val="28"/>
          <w:szCs w:val="28"/>
        </w:rPr>
        <w:t xml:space="preserve"> </w:t>
      </w:r>
      <w:r w:rsidR="00666B4E" w:rsidRPr="00FA441A">
        <w:rPr>
          <w:b/>
          <w:sz w:val="28"/>
          <w:szCs w:val="28"/>
        </w:rPr>
        <w:t xml:space="preserve">Industriepartner </w:t>
      </w:r>
      <w:r w:rsidRPr="00FA441A">
        <w:rPr>
          <w:b/>
          <w:sz w:val="28"/>
          <w:szCs w:val="28"/>
        </w:rPr>
        <w:t>&amp; Unterauftragnehmer</w:t>
      </w:r>
      <w:r w:rsidR="00B04EE7">
        <w:rPr>
          <w:b/>
        </w:rPr>
        <w:br/>
      </w:r>
      <w:r w:rsidR="00666B4E" w:rsidRPr="00B04EE7">
        <w:t xml:space="preserve">für </w:t>
      </w:r>
      <w:r w:rsidR="00B04EE7" w:rsidRPr="00B04EE7">
        <w:t xml:space="preserve">die gemeinsame Entwicklung von Hardware, Software und Anwendungsfällen </w:t>
      </w:r>
      <w:r w:rsidR="00B04EE7" w:rsidRPr="00B04EE7">
        <w:br/>
      </w:r>
      <w:hyperlink r:id="rId12" w:history="1">
        <w:r w:rsidR="00B04EE7" w:rsidRPr="000A0B90">
          <w:rPr>
            <w:rStyle w:val="Hyperlink"/>
          </w:rPr>
          <w:t>https://qci.dlr.de/oekosystem/</w:t>
        </w:r>
      </w:hyperlink>
    </w:p>
    <w:p w14:paraId="69DD25C7" w14:textId="77777777" w:rsidR="00666B4E" w:rsidRPr="00EE6B9F" w:rsidRDefault="00666B4E" w:rsidP="00666B4E">
      <w:pPr>
        <w:tabs>
          <w:tab w:val="left" w:pos="851"/>
        </w:tabs>
        <w:ind w:left="851" w:hanging="851"/>
      </w:pPr>
      <w:r w:rsidRPr="00EE6B9F">
        <w:rPr>
          <w:b/>
        </w:rPr>
        <w:tab/>
      </w:r>
      <w:r w:rsidR="00B04EE7" w:rsidRPr="00B04EE7">
        <w:t>+</w:t>
      </w:r>
      <w:r w:rsidR="00B04EE7">
        <w:rPr>
          <w:b/>
        </w:rPr>
        <w:t xml:space="preserve"> </w:t>
      </w:r>
      <w:r w:rsidRPr="00EE6B9F">
        <w:t>Startups, Industriefirmen, Unternehmensberatungen, Forschungsorganisationen</w:t>
      </w:r>
    </w:p>
    <w:p w14:paraId="63FF2A9E" w14:textId="77777777" w:rsidR="00B04EE7" w:rsidRDefault="00666B4E" w:rsidP="00666B4E">
      <w:pPr>
        <w:tabs>
          <w:tab w:val="left" w:pos="851"/>
        </w:tabs>
        <w:ind w:left="851" w:hanging="851"/>
      </w:pPr>
      <w:r w:rsidRPr="00EE6B9F">
        <w:tab/>
      </w:r>
      <w:r w:rsidR="00B04EE7">
        <w:t xml:space="preserve">+ </w:t>
      </w:r>
      <w:r w:rsidRPr="00EE6B9F">
        <w:t>Wettbewerblich und europaweit ausgeschrieben</w:t>
      </w:r>
    </w:p>
    <w:p w14:paraId="4F12DBBF" w14:textId="43348181" w:rsidR="00666B4E" w:rsidRPr="00EE6B9F" w:rsidRDefault="00B04EE7" w:rsidP="00666B4E">
      <w:pPr>
        <w:tabs>
          <w:tab w:val="left" w:pos="851"/>
        </w:tabs>
        <w:ind w:left="851" w:hanging="851"/>
      </w:pPr>
      <w:r>
        <w:tab/>
        <w:t xml:space="preserve">+ Stand </w:t>
      </w:r>
      <w:r w:rsidR="00FA441A">
        <w:t>November</w:t>
      </w:r>
      <w:r>
        <w:t xml:space="preserve"> 2025; weitere folgen</w:t>
      </w:r>
      <w:r w:rsidR="00666B4E" w:rsidRPr="00EE6B9F">
        <w:br/>
      </w:r>
    </w:p>
    <w:p w14:paraId="2184FAE4" w14:textId="2BA81468" w:rsidR="00666B4E" w:rsidRPr="00B04EE7" w:rsidRDefault="00FA441A" w:rsidP="00666B4E">
      <w:pPr>
        <w:tabs>
          <w:tab w:val="left" w:pos="851"/>
        </w:tabs>
        <w:ind w:left="851" w:hanging="851"/>
        <w:rPr>
          <w:b/>
          <w:sz w:val="28"/>
          <w:szCs w:val="28"/>
        </w:rPr>
      </w:pPr>
      <w:r>
        <w:rPr>
          <w:b/>
          <w:sz w:val="28"/>
          <w:szCs w:val="28"/>
        </w:rPr>
        <w:t>19</w:t>
      </w:r>
      <w:r w:rsidR="00B04EE7" w:rsidRPr="00B04EE7">
        <w:rPr>
          <w:sz w:val="28"/>
          <w:szCs w:val="28"/>
        </w:rPr>
        <w:t xml:space="preserve"> </w:t>
      </w:r>
      <w:r w:rsidR="00666B4E" w:rsidRPr="00B04EE7">
        <w:rPr>
          <w:b/>
          <w:sz w:val="28"/>
          <w:szCs w:val="28"/>
        </w:rPr>
        <w:t>DLR-Institute aus ganz Deutschland</w:t>
      </w:r>
    </w:p>
    <w:p w14:paraId="0599C1C4" w14:textId="77777777" w:rsidR="00666B4E" w:rsidRPr="00EE6B9F" w:rsidRDefault="00666B4E" w:rsidP="00666B4E">
      <w:pPr>
        <w:tabs>
          <w:tab w:val="left" w:pos="851"/>
        </w:tabs>
        <w:ind w:left="851" w:hanging="851"/>
      </w:pPr>
      <w:r w:rsidRPr="00EE6B9F">
        <w:rPr>
          <w:b/>
        </w:rPr>
        <w:tab/>
      </w:r>
      <w:r w:rsidR="00B04EE7" w:rsidRPr="00B04EE7">
        <w:t xml:space="preserve">+ </w:t>
      </w:r>
      <w:r w:rsidRPr="00EE6B9F">
        <w:t>Anwendungsentwicklung + Enabling-Technologien + Technologische Infrastruktur</w:t>
      </w:r>
    </w:p>
    <w:p w14:paraId="76AB33DF" w14:textId="77777777" w:rsidR="00666B4E" w:rsidRDefault="00666B4E" w:rsidP="00666B4E">
      <w:pPr>
        <w:tabs>
          <w:tab w:val="left" w:pos="851"/>
        </w:tabs>
        <w:ind w:left="851" w:hanging="851"/>
      </w:pPr>
      <w:r w:rsidRPr="00EE6B9F">
        <w:tab/>
      </w:r>
      <w:r w:rsidR="00B04EE7">
        <w:t xml:space="preserve">+ </w:t>
      </w:r>
      <w:r w:rsidRPr="00EE6B9F">
        <w:t>Einzigartige Domänen-Expertise in den Themengebieten des DLR</w:t>
      </w:r>
    </w:p>
    <w:p w14:paraId="20F1F0A5" w14:textId="77777777" w:rsidR="00B04EE7" w:rsidRDefault="00B04EE7" w:rsidP="00B04EE7">
      <w:pPr>
        <w:tabs>
          <w:tab w:val="left" w:pos="851"/>
        </w:tabs>
        <w:ind w:left="851" w:hanging="851"/>
      </w:pPr>
      <w:r>
        <w:tab/>
        <w:t>+ Entwickeln gemeinsam mit Startups, Industrie und KMUs relevante Anwendungsfälle für Quantencomputer</w:t>
      </w:r>
    </w:p>
    <w:p w14:paraId="7CA99C84" w14:textId="77777777" w:rsidR="00B04EE7" w:rsidRDefault="00B04EE7" w:rsidP="00B04EE7">
      <w:pPr>
        <w:tabs>
          <w:tab w:val="left" w:pos="851"/>
        </w:tabs>
        <w:ind w:left="851" w:hanging="851"/>
      </w:pPr>
      <w:r>
        <w:tab/>
        <w:t>+ haben Zugriff auf die Quantencomputer der DLR QCI</w:t>
      </w:r>
    </w:p>
    <w:p w14:paraId="11E66519" w14:textId="77777777" w:rsidR="00B04EE7" w:rsidRDefault="00B04EE7" w:rsidP="00666B4E">
      <w:r>
        <w:rPr>
          <w:noProof/>
        </w:rPr>
        <mc:AlternateContent>
          <mc:Choice Requires="wps">
            <w:drawing>
              <wp:anchor distT="45720" distB="45720" distL="114300" distR="114300" simplePos="0" relativeHeight="251659264" behindDoc="0" locked="0" layoutInCell="1" allowOverlap="1" wp14:anchorId="7D2A0493" wp14:editId="4FFE86EB">
                <wp:simplePos x="0" y="0"/>
                <wp:positionH relativeFrom="margin">
                  <wp:align>left</wp:align>
                </wp:positionH>
                <wp:positionV relativeFrom="paragraph">
                  <wp:posOffset>398145</wp:posOffset>
                </wp:positionV>
                <wp:extent cx="3556000" cy="2286000"/>
                <wp:effectExtent l="0" t="0" r="635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0" cy="2286000"/>
                        </a:xfrm>
                        <a:prstGeom prst="rect">
                          <a:avLst/>
                        </a:prstGeom>
                        <a:solidFill>
                          <a:srgbClr val="FFFFFF"/>
                        </a:solidFill>
                        <a:ln w="9525">
                          <a:noFill/>
                          <a:miter lim="800000"/>
                          <a:headEnd/>
                          <a:tailEnd/>
                        </a:ln>
                      </wps:spPr>
                      <wps:txbx>
                        <w:txbxContent>
                          <w:p w14:paraId="2E12939B" w14:textId="77777777" w:rsidR="00B04EE7" w:rsidRDefault="00B04EE7" w:rsidP="00B04EE7">
                            <w:pPr>
                              <w:pStyle w:val="Titel"/>
                            </w:pPr>
                            <w:r>
                              <w:t>Kontakt</w:t>
                            </w:r>
                          </w:p>
                          <w:p w14:paraId="19B567BE" w14:textId="77777777" w:rsidR="00B04EE7" w:rsidRDefault="00B04EE7" w:rsidP="00B04EE7">
                            <w:r>
                              <w:t>Felix Knoke</w:t>
                            </w:r>
                            <w:r>
                              <w:br/>
                              <w:t>Kommunikation DLR QCI</w:t>
                            </w:r>
                          </w:p>
                          <w:p w14:paraId="5F59B3F8" w14:textId="77777777" w:rsidR="000A0B90" w:rsidRPr="000A0B90" w:rsidRDefault="00FA441A">
                            <w:pPr>
                              <w:rPr>
                                <w:lang w:val="en-GB"/>
                              </w:rPr>
                            </w:pPr>
                            <w:hyperlink r:id="rId13" w:history="1">
                              <w:r w:rsidR="00B04EE7" w:rsidRPr="000A0B90">
                                <w:rPr>
                                  <w:rStyle w:val="Hyperlink"/>
                                  <w:lang w:val="en-GB"/>
                                </w:rPr>
                                <w:t>felix.knoke@dlr.de</w:t>
                              </w:r>
                            </w:hyperlink>
                            <w:r w:rsidR="00B04EE7" w:rsidRPr="000A0B90">
                              <w:rPr>
                                <w:lang w:val="en-GB"/>
                              </w:rPr>
                              <w:t xml:space="preserve"> · +49 152 28458664 </w:t>
                            </w:r>
                            <w:r w:rsidR="000A0B90" w:rsidRPr="000A0B90">
                              <w:rPr>
                                <w:lang w:val="en-GB"/>
                              </w:rPr>
                              <w:br/>
                            </w:r>
                            <w:proofErr w:type="spellStart"/>
                            <w:r w:rsidR="000A0B90" w:rsidRPr="000A0B90">
                              <w:rPr>
                                <w:lang w:val="en-GB"/>
                              </w:rPr>
                              <w:t>Mediakit</w:t>
                            </w:r>
                            <w:proofErr w:type="spellEnd"/>
                            <w:r w:rsidR="000A0B90" w:rsidRPr="000A0B90">
                              <w:rPr>
                                <w:lang w:val="en-GB"/>
                              </w:rPr>
                              <w:t xml:space="preserve"> </w:t>
                            </w:r>
                            <w:hyperlink r:id="rId14" w:history="1">
                              <w:r w:rsidR="000A0B90" w:rsidRPr="000A0B90">
                                <w:rPr>
                                  <w:rStyle w:val="Hyperlink"/>
                                  <w:lang w:val="en-GB"/>
                                </w:rPr>
                                <w:t>https://qci.dlr.de/mediakit</w:t>
                              </w:r>
                            </w:hyperlink>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7D2A0493" id="_x0000_t202" coordsize="21600,21600" o:spt="202" path="m,l,21600r21600,l21600,xe">
                <v:stroke joinstyle="miter"/>
                <v:path gradientshapeok="t" o:connecttype="rect"/>
              </v:shapetype>
              <v:shape id="Textfeld 2" o:spid="_x0000_s1026" type="#_x0000_t202" style="position:absolute;margin-left:0;margin-top:31.35pt;width:280pt;height:180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" stroked="f">
                <v:textbox>
                  <w:txbxContent>
                    <w:p w14:paraId="2E12939B" w14:textId="77777777" w:rsidR="00B04EE7" w:rsidRDefault="00B04EE7" w:rsidP="00B04EE7">
                      <w:pPr>
                        <w:pStyle w:val="Titel"/>
                      </w:pPr>
                      <w:r>
                        <w:t>Kontakt</w:t>
                      </w:r>
                    </w:p>
                    <w:p w14:paraId="19B567BE" w14:textId="77777777" w:rsidR="00B04EE7" w:rsidRDefault="00B04EE7" w:rsidP="00B04EE7">
                      <w:r>
                        <w:t>Felix Knoke</w:t>
                      </w:r>
                      <w:r>
                        <w:br/>
                        <w:t>Kommunikation DLR QCI</w:t>
                      </w:r>
                    </w:p>
                    <w:p w14:paraId="5F59B3F8" w14:textId="77777777" w:rsidR="000A0B90" w:rsidRPr="000A0B90" w:rsidRDefault="00FA441A">
                      <w:pPr>
                        <w:rPr>
                          <w:lang w:val="en-GB"/>
                        </w:rPr>
                      </w:pPr>
                      <w:hyperlink r:id="rId15" w:history="1">
                        <w:r w:rsidR="00B04EE7" w:rsidRPr="000A0B90">
                          <w:rPr>
                            <w:rStyle w:val="Hyperlink"/>
                            <w:lang w:val="en-GB"/>
                          </w:rPr>
                          <w:t>felix.knoke@dlr.de</w:t>
                        </w:r>
                      </w:hyperlink>
                      <w:r w:rsidR="00B04EE7" w:rsidRPr="000A0B90">
                        <w:rPr>
                          <w:lang w:val="en-GB"/>
                        </w:rPr>
                        <w:t xml:space="preserve"> · +49 152 28458664 </w:t>
                      </w:r>
                      <w:r w:rsidR="000A0B90" w:rsidRPr="000A0B90">
                        <w:rPr>
                          <w:lang w:val="en-GB"/>
                        </w:rPr>
                        <w:br/>
                      </w:r>
                      <w:proofErr w:type="spellStart"/>
                      <w:r w:rsidR="000A0B90" w:rsidRPr="000A0B90">
                        <w:rPr>
                          <w:lang w:val="en-GB"/>
                        </w:rPr>
                        <w:t>Mediakit</w:t>
                      </w:r>
                      <w:proofErr w:type="spellEnd"/>
                      <w:r w:rsidR="000A0B90" w:rsidRPr="000A0B90">
                        <w:rPr>
                          <w:lang w:val="en-GB"/>
                        </w:rPr>
                        <w:t xml:space="preserve"> </w:t>
                      </w:r>
                      <w:hyperlink r:id="rId16" w:history="1">
                        <w:r w:rsidR="000A0B90" w:rsidRPr="000A0B90">
                          <w:rPr>
                            <w:rStyle w:val="Hyperlink"/>
                            <w:lang w:val="en-GB"/>
                          </w:rPr>
                          <w:t>https://qci.dlr.de/mediakit</w:t>
                        </w:r>
                      </w:hyperlink>
                    </w:p>
                  </w:txbxContent>
                </v:textbox>
                <w10:wrap type="square" anchorx="margin"/>
              </v:shape>
            </w:pict>
          </mc:Fallback>
        </mc:AlternateContent>
      </w:r>
    </w:p>
    <w:p w14:paraId="4EC12E59" w14:textId="77777777" w:rsidR="00B04EE7" w:rsidRPr="00B04EE7" w:rsidRDefault="00B04EE7" w:rsidP="00B04EE7"/>
    <w:p w14:paraId="641BE3FF" w14:textId="77777777" w:rsidR="00B04EE7" w:rsidRPr="00B04EE7" w:rsidRDefault="00B04EE7" w:rsidP="00B04EE7"/>
    <w:p w14:paraId="1D069B69" w14:textId="77777777" w:rsidR="00B04EE7" w:rsidRDefault="00B04EE7" w:rsidP="00B04EE7"/>
    <w:p w14:paraId="2184C298" w14:textId="77777777" w:rsidR="00B04EE7" w:rsidRPr="00B04EE7" w:rsidRDefault="00B04EE7" w:rsidP="00B04EE7">
      <w:pPr>
        <w:jc w:val="center"/>
      </w:pPr>
    </w:p>
    <w:sectPr w:rsidR="00B04EE7" w:rsidRPr="00B04EE7" w:rsidSect="00CC5CD6">
      <w:headerReference w:type="default" r:id="rId17"/>
      <w:footerReference w:type="default" r:id="rId18"/>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487ED" w14:textId="77777777" w:rsidR="00E805FB" w:rsidRDefault="00E805FB" w:rsidP="00666B4E">
      <w:r>
        <w:separator/>
      </w:r>
    </w:p>
  </w:endnote>
  <w:endnote w:type="continuationSeparator" w:id="0">
    <w:p w14:paraId="38FBB409" w14:textId="77777777" w:rsidR="00E805FB" w:rsidRDefault="00E805FB" w:rsidP="00666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45 Light">
    <w:panose1 w:val="020B0303030504020204"/>
    <w:charset w:val="00"/>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944A5" w14:textId="77777777" w:rsidR="00CC5CD6" w:rsidRDefault="00CC5CD6">
    <w:pPr>
      <w:pStyle w:val="Fuzeile"/>
    </w:pPr>
    <w:r>
      <w:rPr>
        <w:noProof/>
      </w:rPr>
      <w:drawing>
        <wp:anchor distT="0" distB="0" distL="114300" distR="114300" simplePos="0" relativeHeight="251659264" behindDoc="0" locked="0" layoutInCell="1" allowOverlap="1" wp14:anchorId="07121A5B" wp14:editId="5905458F">
          <wp:simplePos x="0" y="0"/>
          <wp:positionH relativeFrom="column">
            <wp:posOffset>5170170</wp:posOffset>
          </wp:positionH>
          <wp:positionV relativeFrom="paragraph">
            <wp:posOffset>73025</wp:posOffset>
          </wp:positionV>
          <wp:extent cx="1223010" cy="27368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96DAC541-7B7A-43D3-8B79-37D633B846F1}">
                        <asvg:svgBlip xmlns:asvg="http://schemas.microsoft.com/office/drawing/2016/SVG/main" r:embed="rId2"/>
                      </a:ext>
                    </a:extLst>
                  </a:blip>
                  <a:stretch>
                    <a:fillRect/>
                  </a:stretch>
                </pic:blipFill>
                <pic:spPr>
                  <a:xfrm>
                    <a:off x="0" y="0"/>
                    <a:ext cx="1223010" cy="2736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83DCE" w14:textId="77777777" w:rsidR="00E805FB" w:rsidRDefault="00E805FB" w:rsidP="00666B4E">
      <w:r>
        <w:separator/>
      </w:r>
    </w:p>
  </w:footnote>
  <w:footnote w:type="continuationSeparator" w:id="0">
    <w:p w14:paraId="0B2FFE1C" w14:textId="77777777" w:rsidR="00E805FB" w:rsidRDefault="00E805FB" w:rsidP="00666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09122" w14:textId="44EB5415" w:rsidR="00050F39" w:rsidRPr="00CC5CD6" w:rsidRDefault="00050F39" w:rsidP="00666B4E">
    <w:pPr>
      <w:pStyle w:val="Kopfzeile"/>
      <w:rPr>
        <w:sz w:val="16"/>
      </w:rPr>
    </w:pPr>
    <w:r w:rsidRPr="00CC5CD6">
      <w:rPr>
        <w:sz w:val="16"/>
      </w:rPr>
      <w:tab/>
    </w:r>
    <w:r w:rsidRPr="00CC5CD6">
      <w:rPr>
        <w:sz w:val="16"/>
      </w:rPr>
      <w:tab/>
      <w:t xml:space="preserve">Stand </w:t>
    </w:r>
    <w:r w:rsidR="00FA441A">
      <w:rPr>
        <w:sz w:val="16"/>
      </w:rPr>
      <w:t>November</w:t>
    </w:r>
    <w:r w:rsidRPr="00CC5CD6">
      <w:rPr>
        <w:sz w:val="16"/>
      </w:rPr>
      <w:t xml:space="preserv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45CE"/>
    <w:multiLevelType w:val="hybridMultilevel"/>
    <w:tmpl w:val="41EA2334"/>
    <w:lvl w:ilvl="0" w:tplc="0C86C302">
      <w:start w:val="1"/>
      <w:numFmt w:val="decimal"/>
      <w:pStyle w:val="berschrift1"/>
      <w:lvlText w:val="%1 |"/>
      <w:lvlJc w:val="left"/>
      <w:pPr>
        <w:ind w:left="433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B65876"/>
    <w:multiLevelType w:val="hybridMultilevel"/>
    <w:tmpl w:val="70A49E3E"/>
    <w:lvl w:ilvl="0" w:tplc="1B889D3C">
      <w:start w:val="1"/>
      <w:numFmt w:val="decimal"/>
      <w:lvlText w:val="%1)"/>
      <w:lvlJc w:val="left"/>
      <w:pPr>
        <w:ind w:left="1070" w:hanging="360"/>
      </w:pPr>
      <w:rPr>
        <w:rFonts w:hint="default"/>
      </w:rPr>
    </w:lvl>
    <w:lvl w:ilvl="1" w:tplc="04070019" w:tentative="1">
      <w:start w:val="1"/>
      <w:numFmt w:val="lowerLetter"/>
      <w:lvlText w:val="%2."/>
      <w:lvlJc w:val="left"/>
      <w:pPr>
        <w:ind w:left="1790" w:hanging="360"/>
      </w:pPr>
    </w:lvl>
    <w:lvl w:ilvl="2" w:tplc="0407001B" w:tentative="1">
      <w:start w:val="1"/>
      <w:numFmt w:val="lowerRoman"/>
      <w:lvlText w:val="%3."/>
      <w:lvlJc w:val="right"/>
      <w:pPr>
        <w:ind w:left="2510" w:hanging="180"/>
      </w:pPr>
    </w:lvl>
    <w:lvl w:ilvl="3" w:tplc="0407000F" w:tentative="1">
      <w:start w:val="1"/>
      <w:numFmt w:val="decimal"/>
      <w:lvlText w:val="%4."/>
      <w:lvlJc w:val="left"/>
      <w:pPr>
        <w:ind w:left="3230" w:hanging="360"/>
      </w:pPr>
    </w:lvl>
    <w:lvl w:ilvl="4" w:tplc="04070019" w:tentative="1">
      <w:start w:val="1"/>
      <w:numFmt w:val="lowerLetter"/>
      <w:lvlText w:val="%5."/>
      <w:lvlJc w:val="left"/>
      <w:pPr>
        <w:ind w:left="3950" w:hanging="360"/>
      </w:pPr>
    </w:lvl>
    <w:lvl w:ilvl="5" w:tplc="0407001B" w:tentative="1">
      <w:start w:val="1"/>
      <w:numFmt w:val="lowerRoman"/>
      <w:lvlText w:val="%6."/>
      <w:lvlJc w:val="right"/>
      <w:pPr>
        <w:ind w:left="4670" w:hanging="180"/>
      </w:pPr>
    </w:lvl>
    <w:lvl w:ilvl="6" w:tplc="0407000F" w:tentative="1">
      <w:start w:val="1"/>
      <w:numFmt w:val="decimal"/>
      <w:lvlText w:val="%7."/>
      <w:lvlJc w:val="left"/>
      <w:pPr>
        <w:ind w:left="5390" w:hanging="360"/>
      </w:pPr>
    </w:lvl>
    <w:lvl w:ilvl="7" w:tplc="04070019" w:tentative="1">
      <w:start w:val="1"/>
      <w:numFmt w:val="lowerLetter"/>
      <w:lvlText w:val="%8."/>
      <w:lvlJc w:val="left"/>
      <w:pPr>
        <w:ind w:left="6110" w:hanging="360"/>
      </w:pPr>
    </w:lvl>
    <w:lvl w:ilvl="8" w:tplc="0407001B" w:tentative="1">
      <w:start w:val="1"/>
      <w:numFmt w:val="lowerRoman"/>
      <w:lvlText w:val="%9."/>
      <w:lvlJc w:val="right"/>
      <w:pPr>
        <w:ind w:left="6830" w:hanging="180"/>
      </w:pPr>
    </w:lvl>
  </w:abstractNum>
  <w:abstractNum w:abstractNumId="2" w15:restartNumberingAfterBreak="0">
    <w:nsid w:val="05B47723"/>
    <w:multiLevelType w:val="hybridMultilevel"/>
    <w:tmpl w:val="A2809580"/>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723C56"/>
    <w:multiLevelType w:val="hybridMultilevel"/>
    <w:tmpl w:val="C32047FE"/>
    <w:lvl w:ilvl="0" w:tplc="7BD2B0B2">
      <w:start w:val="2"/>
      <w:numFmt w:val="bullet"/>
      <w:lvlText w:val=""/>
      <w:lvlJc w:val="left"/>
      <w:pPr>
        <w:ind w:left="4188" w:hanging="360"/>
      </w:pPr>
      <w:rPr>
        <w:rFonts w:ascii="Wingdings" w:eastAsiaTheme="minorHAnsi" w:hAnsi="Wingdings" w:cstheme="minorBidi" w:hint="default"/>
        <w:color w:val="EC0877"/>
      </w:rPr>
    </w:lvl>
    <w:lvl w:ilvl="1" w:tplc="04070003">
      <w:start w:val="1"/>
      <w:numFmt w:val="bullet"/>
      <w:lvlText w:val="o"/>
      <w:lvlJc w:val="left"/>
      <w:pPr>
        <w:ind w:left="4908" w:hanging="360"/>
      </w:pPr>
      <w:rPr>
        <w:rFonts w:ascii="Courier New" w:hAnsi="Courier New" w:cs="Courier New" w:hint="default"/>
      </w:rPr>
    </w:lvl>
    <w:lvl w:ilvl="2" w:tplc="04070005">
      <w:start w:val="1"/>
      <w:numFmt w:val="bullet"/>
      <w:lvlText w:val=""/>
      <w:lvlJc w:val="left"/>
      <w:pPr>
        <w:ind w:left="5628" w:hanging="360"/>
      </w:pPr>
      <w:rPr>
        <w:rFonts w:ascii="Wingdings" w:hAnsi="Wingdings" w:hint="default"/>
      </w:rPr>
    </w:lvl>
    <w:lvl w:ilvl="3" w:tplc="04070001" w:tentative="1">
      <w:start w:val="1"/>
      <w:numFmt w:val="bullet"/>
      <w:lvlText w:val=""/>
      <w:lvlJc w:val="left"/>
      <w:pPr>
        <w:ind w:left="6348" w:hanging="360"/>
      </w:pPr>
      <w:rPr>
        <w:rFonts w:ascii="Symbol" w:hAnsi="Symbol" w:hint="default"/>
      </w:rPr>
    </w:lvl>
    <w:lvl w:ilvl="4" w:tplc="04070003" w:tentative="1">
      <w:start w:val="1"/>
      <w:numFmt w:val="bullet"/>
      <w:lvlText w:val="o"/>
      <w:lvlJc w:val="left"/>
      <w:pPr>
        <w:ind w:left="7068" w:hanging="360"/>
      </w:pPr>
      <w:rPr>
        <w:rFonts w:ascii="Courier New" w:hAnsi="Courier New" w:cs="Courier New" w:hint="default"/>
      </w:rPr>
    </w:lvl>
    <w:lvl w:ilvl="5" w:tplc="04070005" w:tentative="1">
      <w:start w:val="1"/>
      <w:numFmt w:val="bullet"/>
      <w:lvlText w:val=""/>
      <w:lvlJc w:val="left"/>
      <w:pPr>
        <w:ind w:left="7788" w:hanging="360"/>
      </w:pPr>
      <w:rPr>
        <w:rFonts w:ascii="Wingdings" w:hAnsi="Wingdings" w:hint="default"/>
      </w:rPr>
    </w:lvl>
    <w:lvl w:ilvl="6" w:tplc="04070001" w:tentative="1">
      <w:start w:val="1"/>
      <w:numFmt w:val="bullet"/>
      <w:lvlText w:val=""/>
      <w:lvlJc w:val="left"/>
      <w:pPr>
        <w:ind w:left="8508" w:hanging="360"/>
      </w:pPr>
      <w:rPr>
        <w:rFonts w:ascii="Symbol" w:hAnsi="Symbol" w:hint="default"/>
      </w:rPr>
    </w:lvl>
    <w:lvl w:ilvl="7" w:tplc="04070003" w:tentative="1">
      <w:start w:val="1"/>
      <w:numFmt w:val="bullet"/>
      <w:lvlText w:val="o"/>
      <w:lvlJc w:val="left"/>
      <w:pPr>
        <w:ind w:left="9228" w:hanging="360"/>
      </w:pPr>
      <w:rPr>
        <w:rFonts w:ascii="Courier New" w:hAnsi="Courier New" w:cs="Courier New" w:hint="default"/>
      </w:rPr>
    </w:lvl>
    <w:lvl w:ilvl="8" w:tplc="04070005" w:tentative="1">
      <w:start w:val="1"/>
      <w:numFmt w:val="bullet"/>
      <w:lvlText w:val=""/>
      <w:lvlJc w:val="left"/>
      <w:pPr>
        <w:ind w:left="9948" w:hanging="360"/>
      </w:pPr>
      <w:rPr>
        <w:rFonts w:ascii="Wingdings" w:hAnsi="Wingdings" w:hint="default"/>
      </w:rPr>
    </w:lvl>
  </w:abstractNum>
  <w:abstractNum w:abstractNumId="4" w15:restartNumberingAfterBreak="0">
    <w:nsid w:val="2A7D30BA"/>
    <w:multiLevelType w:val="hybridMultilevel"/>
    <w:tmpl w:val="165AF5B8"/>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7D3EF9"/>
    <w:multiLevelType w:val="hybridMultilevel"/>
    <w:tmpl w:val="0F56D294"/>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E33BCA"/>
    <w:multiLevelType w:val="hybridMultilevel"/>
    <w:tmpl w:val="EF7E4BCC"/>
    <w:lvl w:ilvl="0" w:tplc="1B889D3C">
      <w:start w:val="1"/>
      <w:numFmt w:val="decimal"/>
      <w:lvlText w:val="%1)"/>
      <w:lvlJc w:val="left"/>
      <w:pPr>
        <w:ind w:left="10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EF73A66"/>
    <w:multiLevelType w:val="hybridMultilevel"/>
    <w:tmpl w:val="2FF2AE14"/>
    <w:lvl w:ilvl="0" w:tplc="4058029C">
      <w:numFmt w:val="bullet"/>
      <w:lvlText w:val="•"/>
      <w:lvlJc w:val="left"/>
      <w:pPr>
        <w:ind w:left="720" w:hanging="360"/>
      </w:pPr>
      <w:rPr>
        <w:rFonts w:ascii="Algerian" w:hAnsi="Algerian" w:hint="default"/>
        <w:color w:val="EC0877"/>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425115F"/>
    <w:multiLevelType w:val="hybridMultilevel"/>
    <w:tmpl w:val="7A58EC04"/>
    <w:lvl w:ilvl="0" w:tplc="AD843278">
      <w:start w:val="202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60A297A"/>
    <w:multiLevelType w:val="hybridMultilevel"/>
    <w:tmpl w:val="BF268B34"/>
    <w:lvl w:ilvl="0" w:tplc="4058029C">
      <w:numFmt w:val="bullet"/>
      <w:lvlText w:val="•"/>
      <w:lvlJc w:val="left"/>
      <w:pPr>
        <w:ind w:left="720" w:hanging="360"/>
      </w:pPr>
      <w:rPr>
        <w:rFonts w:ascii="Algerian" w:hAnsi="Algerian" w:hint="default"/>
        <w:color w:val="EC0877"/>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6274F9"/>
    <w:multiLevelType w:val="hybridMultilevel"/>
    <w:tmpl w:val="88268B1A"/>
    <w:lvl w:ilvl="0" w:tplc="E070AA94">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4575076"/>
    <w:multiLevelType w:val="hybridMultilevel"/>
    <w:tmpl w:val="3098AD7E"/>
    <w:lvl w:ilvl="0" w:tplc="4058029C">
      <w:numFmt w:val="bullet"/>
      <w:lvlText w:val="•"/>
      <w:lvlJc w:val="left"/>
      <w:pPr>
        <w:ind w:left="1068" w:hanging="360"/>
      </w:pPr>
      <w:rPr>
        <w:rFonts w:ascii="Algerian" w:hAnsi="Algerian" w:hint="default"/>
        <w:color w:val="EC0877"/>
      </w:rPr>
    </w:lvl>
    <w:lvl w:ilvl="1" w:tplc="4058029C">
      <w:numFmt w:val="bullet"/>
      <w:lvlText w:val="•"/>
      <w:lvlJc w:val="left"/>
      <w:pPr>
        <w:ind w:left="718" w:hanging="360"/>
      </w:pPr>
      <w:rPr>
        <w:rFonts w:ascii="Algerian" w:hAnsi="Algerian" w:hint="default"/>
        <w:color w:val="EC0877"/>
      </w:rPr>
    </w:lvl>
    <w:lvl w:ilvl="2" w:tplc="04070005" w:tentative="1">
      <w:start w:val="1"/>
      <w:numFmt w:val="bullet"/>
      <w:lvlText w:val=""/>
      <w:lvlJc w:val="left"/>
      <w:pPr>
        <w:ind w:left="1438" w:hanging="360"/>
      </w:pPr>
      <w:rPr>
        <w:rFonts w:ascii="Wingdings" w:hAnsi="Wingdings" w:hint="default"/>
      </w:rPr>
    </w:lvl>
    <w:lvl w:ilvl="3" w:tplc="04070001" w:tentative="1">
      <w:start w:val="1"/>
      <w:numFmt w:val="bullet"/>
      <w:lvlText w:val=""/>
      <w:lvlJc w:val="left"/>
      <w:pPr>
        <w:ind w:left="2158" w:hanging="360"/>
      </w:pPr>
      <w:rPr>
        <w:rFonts w:ascii="Symbol" w:hAnsi="Symbol" w:hint="default"/>
      </w:rPr>
    </w:lvl>
    <w:lvl w:ilvl="4" w:tplc="04070003" w:tentative="1">
      <w:start w:val="1"/>
      <w:numFmt w:val="bullet"/>
      <w:lvlText w:val="o"/>
      <w:lvlJc w:val="left"/>
      <w:pPr>
        <w:ind w:left="2878" w:hanging="360"/>
      </w:pPr>
      <w:rPr>
        <w:rFonts w:ascii="Courier New" w:hAnsi="Courier New" w:cs="Courier New" w:hint="default"/>
      </w:rPr>
    </w:lvl>
    <w:lvl w:ilvl="5" w:tplc="04070005" w:tentative="1">
      <w:start w:val="1"/>
      <w:numFmt w:val="bullet"/>
      <w:lvlText w:val=""/>
      <w:lvlJc w:val="left"/>
      <w:pPr>
        <w:ind w:left="3598" w:hanging="360"/>
      </w:pPr>
      <w:rPr>
        <w:rFonts w:ascii="Wingdings" w:hAnsi="Wingdings" w:hint="default"/>
      </w:rPr>
    </w:lvl>
    <w:lvl w:ilvl="6" w:tplc="04070001" w:tentative="1">
      <w:start w:val="1"/>
      <w:numFmt w:val="bullet"/>
      <w:lvlText w:val=""/>
      <w:lvlJc w:val="left"/>
      <w:pPr>
        <w:ind w:left="4318" w:hanging="360"/>
      </w:pPr>
      <w:rPr>
        <w:rFonts w:ascii="Symbol" w:hAnsi="Symbol" w:hint="default"/>
      </w:rPr>
    </w:lvl>
    <w:lvl w:ilvl="7" w:tplc="04070003" w:tentative="1">
      <w:start w:val="1"/>
      <w:numFmt w:val="bullet"/>
      <w:lvlText w:val="o"/>
      <w:lvlJc w:val="left"/>
      <w:pPr>
        <w:ind w:left="5038" w:hanging="360"/>
      </w:pPr>
      <w:rPr>
        <w:rFonts w:ascii="Courier New" w:hAnsi="Courier New" w:cs="Courier New" w:hint="default"/>
      </w:rPr>
    </w:lvl>
    <w:lvl w:ilvl="8" w:tplc="04070005" w:tentative="1">
      <w:start w:val="1"/>
      <w:numFmt w:val="bullet"/>
      <w:lvlText w:val=""/>
      <w:lvlJc w:val="left"/>
      <w:pPr>
        <w:ind w:left="5758" w:hanging="360"/>
      </w:pPr>
      <w:rPr>
        <w:rFonts w:ascii="Wingdings" w:hAnsi="Wingdings" w:hint="default"/>
      </w:rPr>
    </w:lvl>
  </w:abstractNum>
  <w:abstractNum w:abstractNumId="12" w15:restartNumberingAfterBreak="0">
    <w:nsid w:val="56D040FC"/>
    <w:multiLevelType w:val="hybridMultilevel"/>
    <w:tmpl w:val="7E528A2E"/>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A930FBE"/>
    <w:multiLevelType w:val="hybridMultilevel"/>
    <w:tmpl w:val="3B464DF0"/>
    <w:lvl w:ilvl="0" w:tplc="4058029C">
      <w:numFmt w:val="bullet"/>
      <w:lvlText w:val="•"/>
      <w:lvlJc w:val="left"/>
      <w:pPr>
        <w:ind w:left="720" w:hanging="360"/>
      </w:pPr>
      <w:rPr>
        <w:rFonts w:ascii="Algerian" w:hAnsi="Algerian" w:hint="default"/>
        <w:color w:val="EC0877"/>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F72533B"/>
    <w:multiLevelType w:val="hybridMultilevel"/>
    <w:tmpl w:val="C87A9356"/>
    <w:lvl w:ilvl="0" w:tplc="4058029C">
      <w:numFmt w:val="bullet"/>
      <w:lvlText w:val="•"/>
      <w:lvlJc w:val="left"/>
      <w:pPr>
        <w:ind w:left="1070" w:hanging="360"/>
      </w:pPr>
      <w:rPr>
        <w:rFonts w:ascii="Algerian" w:hAnsi="Algerian" w:hint="default"/>
        <w:color w:val="EC0877"/>
      </w:rPr>
    </w:lvl>
    <w:lvl w:ilvl="1" w:tplc="9AFE9EA2">
      <w:start w:val="1"/>
      <w:numFmt w:val="bullet"/>
      <w:lvlText w:val=""/>
      <w:lvlJc w:val="left"/>
      <w:pPr>
        <w:ind w:left="1790" w:hanging="360"/>
      </w:pPr>
      <w:rPr>
        <w:rFonts w:ascii="Symbol" w:hAnsi="Symbol" w:hint="default"/>
      </w:rPr>
    </w:lvl>
    <w:lvl w:ilvl="2" w:tplc="4058029C">
      <w:numFmt w:val="bullet"/>
      <w:lvlText w:val="•"/>
      <w:lvlJc w:val="left"/>
      <w:pPr>
        <w:ind w:left="2510" w:hanging="360"/>
      </w:pPr>
      <w:rPr>
        <w:rFonts w:ascii="Algerian" w:hAnsi="Algerian" w:hint="default"/>
        <w:color w:val="EC0877"/>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5" w15:restartNumberingAfterBreak="0">
    <w:nsid w:val="61FB2EA2"/>
    <w:multiLevelType w:val="hybridMultilevel"/>
    <w:tmpl w:val="564615C4"/>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B350E09"/>
    <w:multiLevelType w:val="hybridMultilevel"/>
    <w:tmpl w:val="37146F22"/>
    <w:lvl w:ilvl="0" w:tplc="7BD2B0B2">
      <w:start w:val="2"/>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6F13F5C"/>
    <w:multiLevelType w:val="hybridMultilevel"/>
    <w:tmpl w:val="FDB4A55E"/>
    <w:lvl w:ilvl="0" w:tplc="4058029C">
      <w:numFmt w:val="bullet"/>
      <w:lvlText w:val="•"/>
      <w:lvlJc w:val="left"/>
      <w:pPr>
        <w:ind w:left="720" w:hanging="360"/>
      </w:pPr>
      <w:rPr>
        <w:rFonts w:ascii="Algerian" w:hAnsi="Algerian" w:hint="default"/>
        <w:color w:val="EC087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E15BE2"/>
    <w:multiLevelType w:val="hybridMultilevel"/>
    <w:tmpl w:val="891C87A2"/>
    <w:lvl w:ilvl="0" w:tplc="4058029C">
      <w:numFmt w:val="bullet"/>
      <w:lvlText w:val="•"/>
      <w:lvlJc w:val="left"/>
      <w:pPr>
        <w:ind w:left="1776" w:hanging="360"/>
      </w:pPr>
      <w:rPr>
        <w:rFonts w:ascii="Algerian" w:hAnsi="Algerian" w:hint="default"/>
        <w:color w:val="EC0877"/>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570308918">
    <w:abstractNumId w:val="1"/>
  </w:num>
  <w:num w:numId="2" w16cid:durableId="87700572">
    <w:abstractNumId w:val="6"/>
  </w:num>
  <w:num w:numId="3" w16cid:durableId="304241973">
    <w:abstractNumId w:val="14"/>
  </w:num>
  <w:num w:numId="4" w16cid:durableId="1770350773">
    <w:abstractNumId w:val="11"/>
  </w:num>
  <w:num w:numId="5" w16cid:durableId="1888029158">
    <w:abstractNumId w:val="0"/>
  </w:num>
  <w:num w:numId="6" w16cid:durableId="1948148946">
    <w:abstractNumId w:val="2"/>
  </w:num>
  <w:num w:numId="7" w16cid:durableId="1864972659">
    <w:abstractNumId w:val="18"/>
  </w:num>
  <w:num w:numId="8" w16cid:durableId="978341625">
    <w:abstractNumId w:val="7"/>
  </w:num>
  <w:num w:numId="9" w16cid:durableId="1529022272">
    <w:abstractNumId w:val="15"/>
  </w:num>
  <w:num w:numId="10" w16cid:durableId="434594484">
    <w:abstractNumId w:val="3"/>
  </w:num>
  <w:num w:numId="11" w16cid:durableId="1575044514">
    <w:abstractNumId w:val="5"/>
  </w:num>
  <w:num w:numId="12" w16cid:durableId="930548095">
    <w:abstractNumId w:val="12"/>
  </w:num>
  <w:num w:numId="13" w16cid:durableId="2034963535">
    <w:abstractNumId w:val="4"/>
  </w:num>
  <w:num w:numId="14" w16cid:durableId="1402943651">
    <w:abstractNumId w:val="17"/>
  </w:num>
  <w:num w:numId="15" w16cid:durableId="1644188391">
    <w:abstractNumId w:val="16"/>
  </w:num>
  <w:num w:numId="16" w16cid:durableId="1437750752">
    <w:abstractNumId w:val="9"/>
  </w:num>
  <w:num w:numId="17" w16cid:durableId="933439170">
    <w:abstractNumId w:val="8"/>
  </w:num>
  <w:num w:numId="18" w16cid:durableId="154033329">
    <w:abstractNumId w:val="10"/>
  </w:num>
  <w:num w:numId="19" w16cid:durableId="10124187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FB"/>
    <w:rsid w:val="00004FF8"/>
    <w:rsid w:val="000307FB"/>
    <w:rsid w:val="00050F39"/>
    <w:rsid w:val="000A06BD"/>
    <w:rsid w:val="000A0B90"/>
    <w:rsid w:val="000B464F"/>
    <w:rsid w:val="00143690"/>
    <w:rsid w:val="001661AC"/>
    <w:rsid w:val="002406A4"/>
    <w:rsid w:val="003922CB"/>
    <w:rsid w:val="003A4C6C"/>
    <w:rsid w:val="00450F85"/>
    <w:rsid w:val="0047766D"/>
    <w:rsid w:val="004C2622"/>
    <w:rsid w:val="004D01A0"/>
    <w:rsid w:val="004D5EAF"/>
    <w:rsid w:val="004E6D6A"/>
    <w:rsid w:val="004F75F9"/>
    <w:rsid w:val="00527B84"/>
    <w:rsid w:val="0059082E"/>
    <w:rsid w:val="005A321A"/>
    <w:rsid w:val="005A52E5"/>
    <w:rsid w:val="00605F94"/>
    <w:rsid w:val="00637076"/>
    <w:rsid w:val="00666B4E"/>
    <w:rsid w:val="0068361F"/>
    <w:rsid w:val="006A2BCB"/>
    <w:rsid w:val="006E20B6"/>
    <w:rsid w:val="006E6E31"/>
    <w:rsid w:val="00774E3E"/>
    <w:rsid w:val="0079088E"/>
    <w:rsid w:val="007D3623"/>
    <w:rsid w:val="007E6AF9"/>
    <w:rsid w:val="008153F8"/>
    <w:rsid w:val="008359EC"/>
    <w:rsid w:val="008522F1"/>
    <w:rsid w:val="00863EF5"/>
    <w:rsid w:val="00884461"/>
    <w:rsid w:val="008E10FE"/>
    <w:rsid w:val="009270DC"/>
    <w:rsid w:val="009366FA"/>
    <w:rsid w:val="00955FC9"/>
    <w:rsid w:val="009739C6"/>
    <w:rsid w:val="009902FF"/>
    <w:rsid w:val="009E5F17"/>
    <w:rsid w:val="009F3425"/>
    <w:rsid w:val="00A12EF6"/>
    <w:rsid w:val="00A45933"/>
    <w:rsid w:val="00B03B5E"/>
    <w:rsid w:val="00B04EE7"/>
    <w:rsid w:val="00B07B8B"/>
    <w:rsid w:val="00B17474"/>
    <w:rsid w:val="00B8677B"/>
    <w:rsid w:val="00BB0DFA"/>
    <w:rsid w:val="00BE2FA8"/>
    <w:rsid w:val="00C27C36"/>
    <w:rsid w:val="00C70110"/>
    <w:rsid w:val="00CC5CD6"/>
    <w:rsid w:val="00CD6832"/>
    <w:rsid w:val="00DC495B"/>
    <w:rsid w:val="00DE05D5"/>
    <w:rsid w:val="00E26586"/>
    <w:rsid w:val="00E709B0"/>
    <w:rsid w:val="00E805FB"/>
    <w:rsid w:val="00EA41D4"/>
    <w:rsid w:val="00EB6AA1"/>
    <w:rsid w:val="00EE6B9F"/>
    <w:rsid w:val="00F31CA2"/>
    <w:rsid w:val="00F32F58"/>
    <w:rsid w:val="00F53857"/>
    <w:rsid w:val="00F82AE3"/>
    <w:rsid w:val="00FA441A"/>
    <w:rsid w:val="00FB76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2D2E6B"/>
  <w15:chartTrackingRefBased/>
  <w15:docId w15:val="{BC4F2148-A746-4BBE-BD34-5BC35512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5EAF"/>
    <w:pPr>
      <w:spacing w:line="360" w:lineRule="auto"/>
    </w:pPr>
    <w:rPr>
      <w:rFonts w:ascii="Arial" w:hAnsi="Arial" w:cs="Arial"/>
    </w:rPr>
  </w:style>
  <w:style w:type="paragraph" w:styleId="berschrift1">
    <w:name w:val="heading 1"/>
    <w:basedOn w:val="Standard"/>
    <w:next w:val="Standard"/>
    <w:link w:val="berschrift1Zchn"/>
    <w:autoRedefine/>
    <w:uiPriority w:val="9"/>
    <w:qFormat/>
    <w:rsid w:val="00143690"/>
    <w:pPr>
      <w:keepNext/>
      <w:keepLines/>
      <w:numPr>
        <w:numId w:val="5"/>
      </w:numPr>
      <w:spacing w:before="360" w:after="240"/>
      <w:ind w:left="709"/>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autoRedefine/>
    <w:uiPriority w:val="9"/>
    <w:unhideWhenUsed/>
    <w:qFormat/>
    <w:rsid w:val="000A0B90"/>
    <w:pPr>
      <w:keepNext/>
      <w:keepLines/>
      <w:spacing w:before="240" w:after="240" w:line="240" w:lineRule="auto"/>
      <w:outlineLvl w:val="1"/>
    </w:pPr>
    <w:rPr>
      <w:rFonts w:ascii="Frutiger 45 Light" w:eastAsiaTheme="majorEastAsia" w:hAnsi="Frutiger 45 Light" w:cstheme="majorBidi"/>
      <w:b/>
      <w:sz w:val="36"/>
      <w:szCs w:val="36"/>
    </w:rPr>
  </w:style>
  <w:style w:type="paragraph" w:styleId="berschrift3">
    <w:name w:val="heading 3"/>
    <w:basedOn w:val="Standard"/>
    <w:next w:val="Standard"/>
    <w:link w:val="berschrift3Zchn"/>
    <w:autoRedefine/>
    <w:uiPriority w:val="9"/>
    <w:unhideWhenUsed/>
    <w:qFormat/>
    <w:rsid w:val="000307FB"/>
    <w:pPr>
      <w:keepNext/>
      <w:keepLines/>
      <w:tabs>
        <w:tab w:val="left" w:pos="8789"/>
      </w:tabs>
      <w:spacing w:before="40" w:after="0"/>
      <w:outlineLvl w:val="2"/>
    </w:pPr>
    <w:rPr>
      <w:rFonts w:asciiTheme="majorHAnsi" w:eastAsiaTheme="majorEastAsia" w:hAnsiTheme="majorHAnsi" w:cstheme="majorBidi"/>
      <w:b/>
      <w:color w:val="EC087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A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E3"/>
  </w:style>
  <w:style w:type="paragraph" w:styleId="Fuzeile">
    <w:name w:val="footer"/>
    <w:basedOn w:val="Standard"/>
    <w:link w:val="FuzeileZchn"/>
    <w:uiPriority w:val="99"/>
    <w:unhideWhenUsed/>
    <w:rsid w:val="00F82A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E3"/>
  </w:style>
  <w:style w:type="paragraph" w:styleId="Listenabsatz">
    <w:name w:val="List Paragraph"/>
    <w:basedOn w:val="Standard"/>
    <w:uiPriority w:val="34"/>
    <w:qFormat/>
    <w:rsid w:val="00F82AE3"/>
    <w:pPr>
      <w:ind w:left="720"/>
      <w:contextualSpacing/>
    </w:pPr>
  </w:style>
  <w:style w:type="paragraph" w:styleId="Titel">
    <w:name w:val="Title"/>
    <w:basedOn w:val="Standard"/>
    <w:next w:val="Standard"/>
    <w:link w:val="TitelZchn"/>
    <w:autoRedefine/>
    <w:uiPriority w:val="10"/>
    <w:qFormat/>
    <w:rsid w:val="00CC5CD6"/>
    <w:pPr>
      <w:spacing w:after="120" w:line="240" w:lineRule="auto"/>
      <w:contextualSpacing/>
    </w:pPr>
    <w:rPr>
      <w:rFonts w:asciiTheme="majorHAnsi" w:eastAsiaTheme="majorEastAsia" w:hAnsiTheme="majorHAnsi" w:cstheme="majorBidi"/>
      <w:b/>
      <w:spacing w:val="-10"/>
      <w:kern w:val="28"/>
      <w:sz w:val="72"/>
      <w:szCs w:val="56"/>
    </w:rPr>
  </w:style>
  <w:style w:type="character" w:customStyle="1" w:styleId="TitelZchn">
    <w:name w:val="Titel Zchn"/>
    <w:basedOn w:val="Absatz-Standardschriftart"/>
    <w:link w:val="Titel"/>
    <w:uiPriority w:val="10"/>
    <w:rsid w:val="00CC5CD6"/>
    <w:rPr>
      <w:rFonts w:asciiTheme="majorHAnsi" w:eastAsiaTheme="majorEastAsia" w:hAnsiTheme="majorHAnsi" w:cstheme="majorBidi"/>
      <w:b/>
      <w:spacing w:val="-10"/>
      <w:kern w:val="28"/>
      <w:sz w:val="72"/>
      <w:szCs w:val="56"/>
    </w:rPr>
  </w:style>
  <w:style w:type="character" w:customStyle="1" w:styleId="berschrift1Zchn">
    <w:name w:val="Überschrift 1 Zchn"/>
    <w:basedOn w:val="Absatz-Standardschriftart"/>
    <w:link w:val="berschrift1"/>
    <w:uiPriority w:val="9"/>
    <w:rsid w:val="00143690"/>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0A0B90"/>
    <w:rPr>
      <w:rFonts w:ascii="Frutiger 45 Light" w:eastAsiaTheme="majorEastAsia" w:hAnsi="Frutiger 45 Light" w:cstheme="majorBidi"/>
      <w:b/>
      <w:sz w:val="36"/>
      <w:szCs w:val="36"/>
    </w:rPr>
  </w:style>
  <w:style w:type="character" w:styleId="Kommentarzeichen">
    <w:name w:val="annotation reference"/>
    <w:basedOn w:val="Absatz-Standardschriftart"/>
    <w:uiPriority w:val="99"/>
    <w:semiHidden/>
    <w:unhideWhenUsed/>
    <w:rsid w:val="006E6E31"/>
    <w:rPr>
      <w:sz w:val="16"/>
      <w:szCs w:val="16"/>
    </w:rPr>
  </w:style>
  <w:style w:type="paragraph" w:styleId="Kommentartext">
    <w:name w:val="annotation text"/>
    <w:basedOn w:val="Standard"/>
    <w:link w:val="KommentartextZchn"/>
    <w:uiPriority w:val="99"/>
    <w:semiHidden/>
    <w:unhideWhenUsed/>
    <w:rsid w:val="006E6E3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E6E31"/>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6E6E31"/>
    <w:rPr>
      <w:b/>
      <w:bCs/>
    </w:rPr>
  </w:style>
  <w:style w:type="character" w:customStyle="1" w:styleId="KommentarthemaZchn">
    <w:name w:val="Kommentarthema Zchn"/>
    <w:basedOn w:val="KommentartextZchn"/>
    <w:link w:val="Kommentarthema"/>
    <w:uiPriority w:val="99"/>
    <w:semiHidden/>
    <w:rsid w:val="006E6E31"/>
    <w:rPr>
      <w:rFonts w:ascii="Arial" w:hAnsi="Arial"/>
      <w:b/>
      <w:bCs/>
      <w:sz w:val="20"/>
      <w:szCs w:val="20"/>
    </w:rPr>
  </w:style>
  <w:style w:type="paragraph" w:styleId="Sprechblasentext">
    <w:name w:val="Balloon Text"/>
    <w:basedOn w:val="Standard"/>
    <w:link w:val="SprechblasentextZchn"/>
    <w:uiPriority w:val="99"/>
    <w:semiHidden/>
    <w:unhideWhenUsed/>
    <w:rsid w:val="006E6E3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E6E31"/>
    <w:rPr>
      <w:rFonts w:ascii="Segoe UI" w:hAnsi="Segoe UI" w:cs="Segoe UI"/>
      <w:sz w:val="18"/>
      <w:szCs w:val="18"/>
    </w:rPr>
  </w:style>
  <w:style w:type="character" w:customStyle="1" w:styleId="berschrift3Zchn">
    <w:name w:val="Überschrift 3 Zchn"/>
    <w:basedOn w:val="Absatz-Standardschriftart"/>
    <w:link w:val="berschrift3"/>
    <w:uiPriority w:val="9"/>
    <w:rsid w:val="000307FB"/>
    <w:rPr>
      <w:rFonts w:asciiTheme="majorHAnsi" w:eastAsiaTheme="majorEastAsia" w:hAnsiTheme="majorHAnsi" w:cstheme="majorBidi"/>
      <w:b/>
      <w:color w:val="EC0877"/>
      <w:sz w:val="24"/>
      <w:szCs w:val="24"/>
    </w:rPr>
  </w:style>
  <w:style w:type="paragraph" w:styleId="KeinLeerraum">
    <w:name w:val="No Spacing"/>
    <w:uiPriority w:val="1"/>
    <w:qFormat/>
    <w:rsid w:val="005A321A"/>
    <w:pPr>
      <w:spacing w:after="0" w:line="240" w:lineRule="auto"/>
    </w:pPr>
    <w:rPr>
      <w:rFonts w:ascii="Arial" w:hAnsi="Arial"/>
    </w:rPr>
  </w:style>
  <w:style w:type="character" w:styleId="Hyperlink">
    <w:name w:val="Hyperlink"/>
    <w:basedOn w:val="Absatz-Standardschriftart"/>
    <w:uiPriority w:val="99"/>
    <w:unhideWhenUsed/>
    <w:rsid w:val="004D5EAF"/>
    <w:rPr>
      <w:b w:val="0"/>
      <w:color w:val="FF0000"/>
      <w:u w:val="dotted"/>
    </w:rPr>
  </w:style>
  <w:style w:type="character" w:styleId="BesuchterLink">
    <w:name w:val="FollowedHyperlink"/>
    <w:basedOn w:val="Absatz-Standardschriftart"/>
    <w:uiPriority w:val="99"/>
    <w:semiHidden/>
    <w:unhideWhenUsed/>
    <w:rsid w:val="00605F94"/>
    <w:rPr>
      <w:color w:val="954F72" w:themeColor="followedHyperlink"/>
      <w:u w:val="single"/>
    </w:rPr>
  </w:style>
  <w:style w:type="character" w:styleId="NichtaufgelsteErwhnung">
    <w:name w:val="Unresolved Mention"/>
    <w:basedOn w:val="Absatz-Standardschriftart"/>
    <w:uiPriority w:val="99"/>
    <w:semiHidden/>
    <w:unhideWhenUsed/>
    <w:rsid w:val="00605F94"/>
    <w:rPr>
      <w:color w:val="605E5C"/>
      <w:shd w:val="clear" w:color="auto" w:fill="E1DFDD"/>
    </w:rPr>
  </w:style>
  <w:style w:type="character" w:styleId="HTMLZitat">
    <w:name w:val="HTML Cite"/>
    <w:basedOn w:val="Absatz-Standardschriftart"/>
    <w:uiPriority w:val="99"/>
    <w:semiHidden/>
    <w:unhideWhenUsed/>
    <w:rsid w:val="00CC5CD6"/>
    <w:rPr>
      <w:i/>
      <w:iCs/>
      <w:color w:val="auto"/>
    </w:rPr>
  </w:style>
  <w:style w:type="paragraph" w:styleId="HTMLAdresse">
    <w:name w:val="HTML Address"/>
    <w:basedOn w:val="Standard"/>
    <w:link w:val="HTMLAdresseZchn"/>
    <w:uiPriority w:val="99"/>
    <w:semiHidden/>
    <w:unhideWhenUsed/>
    <w:rsid w:val="00EE6B9F"/>
    <w:pPr>
      <w:spacing w:after="0" w:line="240" w:lineRule="auto"/>
    </w:pPr>
    <w:rPr>
      <w:i/>
      <w:iCs/>
    </w:rPr>
  </w:style>
  <w:style w:type="character" w:customStyle="1" w:styleId="HTMLAdresseZchn">
    <w:name w:val="HTML Adresse Zchn"/>
    <w:basedOn w:val="Absatz-Standardschriftart"/>
    <w:link w:val="HTMLAdresse"/>
    <w:uiPriority w:val="99"/>
    <w:semiHidden/>
    <w:rsid w:val="00EE6B9F"/>
    <w:rPr>
      <w:rFonts w:ascii="Arial" w:hAnsi="Arial" w:cs="Arial"/>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ci.dlr.de/izul" TargetMode="External"/><Relationship Id="rId13" Type="http://schemas.openxmlformats.org/officeDocument/2006/relationships/hyperlink" Target="mailto:felix.knoke@dlr.d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qci.dlr.de/izhh" TargetMode="External"/><Relationship Id="rId12" Type="http://schemas.openxmlformats.org/officeDocument/2006/relationships/hyperlink" Target="https://qci.dlr.de/oekosyste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qci.dlr.de/mediaki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qci.dlr.de/projekte/" TargetMode="External"/><Relationship Id="rId5" Type="http://schemas.openxmlformats.org/officeDocument/2006/relationships/footnotes" Target="footnotes.xml"/><Relationship Id="rId15" Type="http://schemas.openxmlformats.org/officeDocument/2006/relationships/hyperlink" Target="mailto:felix.knoke@dlr.de" TargetMode="External"/><Relationship Id="rId10" Type="http://schemas.openxmlformats.org/officeDocument/2006/relationships/hyperlink" Target="https://qci.dlr.de/connec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qci.dlr.de/projekte" TargetMode="External"/><Relationship Id="rId14" Type="http://schemas.openxmlformats.org/officeDocument/2006/relationships/hyperlink" Target="https://qci.dlr.de/mediaki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rutiger Light">
      <a:majorFont>
        <a:latin typeface="Frutiger 45 Light"/>
        <a:ea typeface=""/>
        <a:cs typeface=""/>
      </a:majorFont>
      <a:minorFont>
        <a:latin typeface="Frutiger 45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4151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DLR e.V.</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Knoke, Felix</dc:creator>
  <cp:keywords/>
  <dc:description/>
  <cp:lastModifiedBy>Knoke, Felix</cp:lastModifiedBy>
  <cp:revision>2</cp:revision>
  <dcterms:created xsi:type="dcterms:W3CDTF">2025-11-27T10:52:00Z</dcterms:created>
  <dcterms:modified xsi:type="dcterms:W3CDTF">2025-11-27T10:52:00Z</dcterms:modified>
</cp:coreProperties>
</file>